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conformance="strict">
  <w:body>
    <w:p w14:paraId="24DB5D09" w14:textId="238315C3" w:rsidR="00C67DD0" w:rsidRPr="00E756AD" w:rsidRDefault="00041701" w:rsidP="00C67DD0">
      <w:pPr>
        <w:pStyle w:val="papertitle"/>
        <w:spacing w:before="5pt" w:beforeAutospacing="1" w:after="5pt" w:afterAutospacing="1"/>
        <w:rPr>
          <w:kern w:val="48"/>
        </w:rPr>
      </w:pPr>
      <w:r w:rsidRPr="00041701">
        <w:rPr>
          <w:kern w:val="48"/>
        </w:rPr>
        <w:t xml:space="preserve">Procedural Content Generator for Generating a </w:t>
      </w:r>
      <w:r w:rsidR="005308A1">
        <w:rPr>
          <w:kern w:val="48"/>
        </w:rPr>
        <w:t xml:space="preserve">3D </w:t>
      </w:r>
      <w:r w:rsidR="004F01A7">
        <w:rPr>
          <w:kern w:val="48"/>
        </w:rPr>
        <w:t xml:space="preserve">Graphical Representation of the </w:t>
      </w:r>
      <w:r w:rsidR="00853D5F">
        <w:rPr>
          <w:kern w:val="48"/>
        </w:rPr>
        <w:t xml:space="preserve">River </w:t>
      </w:r>
      <w:r w:rsidRPr="00041701">
        <w:rPr>
          <w:kern w:val="48"/>
        </w:rPr>
        <w:t>Model</w:t>
      </w:r>
    </w:p>
    <w:p w14:paraId="20C779BD" w14:textId="77777777" w:rsidR="00D7522C" w:rsidRDefault="00D7522C" w:rsidP="003B4E04">
      <w:pPr>
        <w:pStyle w:val="Author"/>
        <w:spacing w:before="5pt" w:beforeAutospacing="1" w:after="5pt" w:afterAutospacing="1" w:line="6pt" w:lineRule="auto"/>
        <w:rPr>
          <w:sz w:val="16"/>
          <w:szCs w:val="16"/>
        </w:rPr>
      </w:pPr>
    </w:p>
    <w:p w14:paraId="1F960E65" w14:textId="77777777" w:rsidR="00D7522C" w:rsidRPr="00CA4392" w:rsidRDefault="00D7522C" w:rsidP="00CA4392">
      <w:pPr>
        <w:pStyle w:val="Author"/>
        <w:spacing w:before="5pt" w:beforeAutospacing="1" w:after="5pt" w:afterAutospacing="1" w:line="6pt" w:lineRule="auto"/>
        <w:rPr>
          <w:sz w:val="16"/>
          <w:szCs w:val="16"/>
        </w:rPr>
        <w:sectPr w:rsidR="00D7522C" w:rsidRPr="00CA4392" w:rsidSect="003B4E04">
          <w:footerReference w:type="first" r:id="rId8"/>
          <w:pgSz w:w="595.30pt" w:h="841.90pt" w:code="9"/>
          <w:pgMar w:top="27pt" w:right="44.65pt" w:bottom="72pt" w:left="44.65pt" w:header="36pt" w:footer="36pt" w:gutter="0pt"/>
          <w:cols w:space="36pt"/>
          <w:titlePg/>
          <w:docGrid w:linePitch="360"/>
        </w:sectPr>
      </w:pPr>
    </w:p>
    <w:p w14:paraId="5AB2FE26" w14:textId="47422078" w:rsidR="00BD670B" w:rsidRDefault="004037F8" w:rsidP="00BD670B">
      <w:pPr>
        <w:pStyle w:val="Author"/>
        <w:spacing w:before="5pt" w:beforeAutospacing="1"/>
        <w:rPr>
          <w:sz w:val="18"/>
          <w:szCs w:val="18"/>
        </w:rPr>
      </w:pPr>
      <w:r>
        <w:rPr>
          <w:sz w:val="18"/>
          <w:szCs w:val="18"/>
        </w:rPr>
        <w:lastRenderedPageBreak/>
        <w:t>Alžbeta Sklenáriková</w:t>
      </w:r>
      <w:r w:rsidR="001A3B3D" w:rsidRPr="00F847A6">
        <w:rPr>
          <w:sz w:val="18"/>
          <w:szCs w:val="18"/>
        </w:rPr>
        <w:t xml:space="preserve"> </w:t>
      </w:r>
      <w:r w:rsidR="001A3B3D" w:rsidRPr="00F847A6">
        <w:rPr>
          <w:sz w:val="18"/>
          <w:szCs w:val="18"/>
        </w:rPr>
        <w:br/>
      </w:r>
      <w:r w:rsidRPr="004037F8">
        <w:rPr>
          <w:i/>
          <w:sz w:val="18"/>
          <w:szCs w:val="18"/>
        </w:rPr>
        <w:t>Department of Computers and Informatics, Faculty of Electrical Engineering and Informatics,</w:t>
      </w:r>
      <w:r w:rsidR="00D72D06" w:rsidRPr="00F847A6">
        <w:rPr>
          <w:sz w:val="18"/>
          <w:szCs w:val="18"/>
        </w:rPr>
        <w:br/>
      </w:r>
      <w:r w:rsidRPr="004037F8">
        <w:rPr>
          <w:i/>
          <w:sz w:val="18"/>
          <w:szCs w:val="18"/>
        </w:rPr>
        <w:t>Technical University of Košice</w:t>
      </w:r>
      <w:r w:rsidR="001A3B3D" w:rsidRPr="00F847A6">
        <w:rPr>
          <w:i/>
          <w:sz w:val="18"/>
          <w:szCs w:val="18"/>
        </w:rPr>
        <w:br/>
      </w:r>
      <w:r w:rsidR="005308A1">
        <w:rPr>
          <w:sz w:val="18"/>
          <w:szCs w:val="18"/>
        </w:rPr>
        <w:t xml:space="preserve">Letná 1/9, </w:t>
      </w:r>
      <w:r w:rsidRPr="004037F8">
        <w:rPr>
          <w:sz w:val="18"/>
          <w:szCs w:val="18"/>
        </w:rPr>
        <w:t>042 00 Košice, Slovakia</w:t>
      </w:r>
      <w:r w:rsidR="001A3B3D" w:rsidRPr="00F847A6">
        <w:rPr>
          <w:sz w:val="18"/>
          <w:szCs w:val="18"/>
        </w:rPr>
        <w:br/>
      </w:r>
      <w:r>
        <w:rPr>
          <w:sz w:val="18"/>
          <w:szCs w:val="18"/>
        </w:rPr>
        <w:t>alzbeta.sklenarikova@</w:t>
      </w:r>
      <w:r w:rsidR="00853D5F">
        <w:rPr>
          <w:sz w:val="18"/>
          <w:szCs w:val="18"/>
        </w:rPr>
        <w:t>fei.</w:t>
      </w:r>
      <w:r>
        <w:rPr>
          <w:sz w:val="18"/>
          <w:szCs w:val="18"/>
        </w:rPr>
        <w:t>tuke.sk</w:t>
      </w:r>
    </w:p>
    <w:p w14:paraId="1FCCE042" w14:textId="7EACD2CE" w:rsidR="001A3B3D" w:rsidRPr="00F847A6" w:rsidRDefault="004037F8" w:rsidP="007B6DDA">
      <w:pPr>
        <w:pStyle w:val="Author"/>
        <w:spacing w:before="5pt" w:beforeAutospacing="1"/>
        <w:rPr>
          <w:sz w:val="18"/>
          <w:szCs w:val="18"/>
        </w:rPr>
      </w:pPr>
      <w:r>
        <w:rPr>
          <w:sz w:val="18"/>
          <w:szCs w:val="18"/>
        </w:rPr>
        <w:t>Heidar Khorshidiyeh</w:t>
      </w:r>
      <w:r w:rsidR="00447BB9">
        <w:rPr>
          <w:sz w:val="18"/>
          <w:szCs w:val="18"/>
        </w:rPr>
        <w:br/>
      </w:r>
      <w:r w:rsidR="007E1347" w:rsidRPr="004037F8">
        <w:rPr>
          <w:i/>
          <w:sz w:val="18"/>
          <w:szCs w:val="18"/>
        </w:rPr>
        <w:t>Department of Computers and Informatics, Faculty of Electrical Engineering and Informatics,</w:t>
      </w:r>
      <w:r w:rsidR="007E1347" w:rsidRPr="00F847A6">
        <w:rPr>
          <w:sz w:val="18"/>
          <w:szCs w:val="18"/>
        </w:rPr>
        <w:br/>
      </w:r>
      <w:r w:rsidR="007E1347" w:rsidRPr="004037F8">
        <w:rPr>
          <w:i/>
          <w:sz w:val="18"/>
          <w:szCs w:val="18"/>
        </w:rPr>
        <w:t>Technical University of Košice</w:t>
      </w:r>
      <w:r w:rsidR="00447BB9" w:rsidRPr="00F847A6">
        <w:rPr>
          <w:i/>
          <w:sz w:val="18"/>
          <w:szCs w:val="18"/>
        </w:rPr>
        <w:br/>
      </w:r>
      <w:r w:rsidR="005308A1">
        <w:rPr>
          <w:sz w:val="18"/>
          <w:szCs w:val="18"/>
        </w:rPr>
        <w:t xml:space="preserve">Letná 1/9, </w:t>
      </w:r>
      <w:r w:rsidR="007E1347" w:rsidRPr="004037F8">
        <w:rPr>
          <w:sz w:val="18"/>
          <w:szCs w:val="18"/>
        </w:rPr>
        <w:t>042 00 Košice, Slovakia</w:t>
      </w:r>
      <w:r w:rsidR="00447BB9" w:rsidRPr="00F847A6">
        <w:rPr>
          <w:sz w:val="18"/>
          <w:szCs w:val="18"/>
        </w:rPr>
        <w:br/>
      </w:r>
      <w:r>
        <w:rPr>
          <w:sz w:val="18"/>
          <w:szCs w:val="18"/>
        </w:rPr>
        <w:t>heidar.khorshidiyeh@tuke.sk</w:t>
      </w:r>
      <w:r w:rsidR="00BD670B">
        <w:rPr>
          <w:sz w:val="18"/>
          <w:szCs w:val="18"/>
        </w:rPr>
        <w:br w:type="column"/>
      </w:r>
      <w:r>
        <w:rPr>
          <w:sz w:val="18"/>
          <w:szCs w:val="18"/>
        </w:rPr>
        <w:lastRenderedPageBreak/>
        <w:t>Branislav Madoš</w:t>
      </w:r>
      <w:r w:rsidR="001A3B3D" w:rsidRPr="00F847A6">
        <w:rPr>
          <w:sz w:val="18"/>
          <w:szCs w:val="18"/>
        </w:rPr>
        <w:br/>
      </w:r>
      <w:r w:rsidRPr="004037F8">
        <w:rPr>
          <w:i/>
          <w:sz w:val="18"/>
          <w:szCs w:val="18"/>
        </w:rPr>
        <w:t>Department of Computers and Informatics, Faculty of Electrical Engineering and Informatics,</w:t>
      </w:r>
      <w:r w:rsidRPr="00F847A6">
        <w:rPr>
          <w:sz w:val="18"/>
          <w:szCs w:val="18"/>
        </w:rPr>
        <w:br/>
      </w:r>
      <w:r w:rsidRPr="004037F8">
        <w:rPr>
          <w:i/>
          <w:sz w:val="18"/>
          <w:szCs w:val="18"/>
        </w:rPr>
        <w:t>Technical University of Košice</w:t>
      </w:r>
      <w:r w:rsidR="001A3B3D" w:rsidRPr="00F847A6">
        <w:rPr>
          <w:i/>
          <w:sz w:val="18"/>
          <w:szCs w:val="18"/>
        </w:rPr>
        <w:br/>
      </w:r>
      <w:r w:rsidR="005308A1">
        <w:rPr>
          <w:sz w:val="18"/>
          <w:szCs w:val="18"/>
        </w:rPr>
        <w:t xml:space="preserve">Letná 1/9, </w:t>
      </w:r>
      <w:r w:rsidR="007E1347" w:rsidRPr="004037F8">
        <w:rPr>
          <w:sz w:val="18"/>
          <w:szCs w:val="18"/>
        </w:rPr>
        <w:t>042 00 Košice, Slovakia</w:t>
      </w:r>
      <w:r w:rsidR="001A3B3D" w:rsidRPr="00F847A6">
        <w:rPr>
          <w:sz w:val="18"/>
          <w:szCs w:val="18"/>
        </w:rPr>
        <w:br/>
      </w:r>
      <w:r>
        <w:rPr>
          <w:sz w:val="18"/>
          <w:szCs w:val="18"/>
        </w:rPr>
        <w:t>branislav.mados@tuke.sk</w:t>
      </w:r>
    </w:p>
    <w:p w14:paraId="11C3FF66" w14:textId="481C3F15" w:rsidR="001A3B3D" w:rsidRPr="00F847A6" w:rsidRDefault="004037F8" w:rsidP="00447BB9">
      <w:pPr>
        <w:pStyle w:val="Author"/>
        <w:spacing w:before="5pt" w:beforeAutospacing="1"/>
        <w:rPr>
          <w:sz w:val="18"/>
          <w:szCs w:val="18"/>
        </w:rPr>
      </w:pPr>
      <w:r>
        <w:rPr>
          <w:sz w:val="18"/>
          <w:szCs w:val="18"/>
        </w:rPr>
        <w:t>Peter Poprík</w:t>
      </w:r>
      <w:r w:rsidR="00447BB9" w:rsidRPr="00F847A6">
        <w:rPr>
          <w:sz w:val="18"/>
          <w:szCs w:val="18"/>
        </w:rPr>
        <w:br/>
      </w:r>
      <w:r w:rsidR="007E1347" w:rsidRPr="004037F8">
        <w:rPr>
          <w:i/>
          <w:sz w:val="18"/>
          <w:szCs w:val="18"/>
        </w:rPr>
        <w:t>Department of Computers and Informatics, Faculty of Electrical Engineering and Informatics,</w:t>
      </w:r>
      <w:r w:rsidR="007E1347" w:rsidRPr="00F847A6">
        <w:rPr>
          <w:sz w:val="18"/>
          <w:szCs w:val="18"/>
        </w:rPr>
        <w:br/>
      </w:r>
      <w:r w:rsidR="007E1347" w:rsidRPr="004037F8">
        <w:rPr>
          <w:i/>
          <w:sz w:val="18"/>
          <w:szCs w:val="18"/>
        </w:rPr>
        <w:t>Technical University of Košice</w:t>
      </w:r>
      <w:r w:rsidR="00447BB9" w:rsidRPr="00F847A6">
        <w:rPr>
          <w:i/>
          <w:sz w:val="18"/>
          <w:szCs w:val="18"/>
        </w:rPr>
        <w:br/>
      </w:r>
      <w:r w:rsidR="005308A1">
        <w:rPr>
          <w:sz w:val="18"/>
          <w:szCs w:val="18"/>
        </w:rPr>
        <w:t xml:space="preserve">Letná 1/9, </w:t>
      </w:r>
      <w:r w:rsidR="007E1347" w:rsidRPr="004037F8">
        <w:rPr>
          <w:sz w:val="18"/>
          <w:szCs w:val="18"/>
        </w:rPr>
        <w:t>042 00 Košice, Slovakia</w:t>
      </w:r>
      <w:r w:rsidR="00447BB9" w:rsidRPr="00F847A6">
        <w:rPr>
          <w:sz w:val="18"/>
          <w:szCs w:val="18"/>
        </w:rPr>
        <w:br/>
      </w:r>
      <w:r>
        <w:rPr>
          <w:sz w:val="18"/>
          <w:szCs w:val="18"/>
        </w:rPr>
        <w:t>peter.poprik@tuke.sk</w:t>
      </w:r>
      <w:r w:rsidR="00BD670B">
        <w:rPr>
          <w:sz w:val="18"/>
          <w:szCs w:val="18"/>
        </w:rPr>
        <w:br w:type="column"/>
      </w:r>
      <w:r>
        <w:rPr>
          <w:sz w:val="18"/>
          <w:szCs w:val="18"/>
        </w:rPr>
        <w:lastRenderedPageBreak/>
        <w:t>Norbert Ádám</w:t>
      </w:r>
      <w:r w:rsidR="001A3B3D" w:rsidRPr="00F847A6">
        <w:rPr>
          <w:sz w:val="18"/>
          <w:szCs w:val="18"/>
        </w:rPr>
        <w:br/>
      </w:r>
      <w:r w:rsidRPr="004037F8">
        <w:rPr>
          <w:i/>
          <w:sz w:val="18"/>
          <w:szCs w:val="18"/>
        </w:rPr>
        <w:t>Department of Computers and Informatics, Faculty of Electrical Engineering and Informatics,</w:t>
      </w:r>
      <w:r w:rsidRPr="00F847A6">
        <w:rPr>
          <w:sz w:val="18"/>
          <w:szCs w:val="18"/>
        </w:rPr>
        <w:br/>
      </w:r>
      <w:r w:rsidRPr="004037F8">
        <w:rPr>
          <w:i/>
          <w:sz w:val="18"/>
          <w:szCs w:val="18"/>
        </w:rPr>
        <w:t>Technical University of Košice</w:t>
      </w:r>
      <w:r w:rsidR="001A3B3D" w:rsidRPr="00F847A6">
        <w:rPr>
          <w:i/>
          <w:sz w:val="18"/>
          <w:szCs w:val="18"/>
        </w:rPr>
        <w:br/>
      </w:r>
      <w:r w:rsidR="005308A1">
        <w:rPr>
          <w:sz w:val="18"/>
          <w:szCs w:val="18"/>
        </w:rPr>
        <w:t xml:space="preserve">Letná 1/9, </w:t>
      </w:r>
      <w:r w:rsidR="007E1347" w:rsidRPr="004037F8">
        <w:rPr>
          <w:sz w:val="18"/>
          <w:szCs w:val="18"/>
        </w:rPr>
        <w:t>042 00 Košice, Slovakia</w:t>
      </w:r>
      <w:r w:rsidR="00B768D1">
        <w:rPr>
          <w:sz w:val="18"/>
          <w:szCs w:val="18"/>
        </w:rPr>
        <w:t xml:space="preserve"> </w:t>
      </w:r>
      <w:r>
        <w:rPr>
          <w:sz w:val="18"/>
          <w:szCs w:val="18"/>
        </w:rPr>
        <w:t>norbert.adam@tuke.sk</w:t>
      </w:r>
    </w:p>
    <w:p w14:paraId="2729A11B" w14:textId="421CF28B" w:rsidR="00447BB9" w:rsidRDefault="005308A1" w:rsidP="00447BB9">
      <w:pPr>
        <w:pStyle w:val="Author"/>
        <w:spacing w:before="5pt" w:beforeAutospacing="1"/>
      </w:pPr>
      <w:r>
        <w:rPr>
          <w:sz w:val="18"/>
          <w:szCs w:val="18"/>
        </w:rPr>
        <w:t>Lukáš Tomaščík</w:t>
      </w:r>
      <w:r>
        <w:rPr>
          <w:sz w:val="18"/>
          <w:szCs w:val="18"/>
        </w:rPr>
        <w:br/>
      </w:r>
      <w:r>
        <w:rPr>
          <w:i/>
          <w:sz w:val="18"/>
          <w:szCs w:val="18"/>
        </w:rPr>
        <w:t>Department of Computers and Informatics, Faculty of Electrical Engineering and Informatics,</w:t>
      </w:r>
      <w:r>
        <w:rPr>
          <w:sz w:val="18"/>
          <w:szCs w:val="18"/>
        </w:rPr>
        <w:br/>
      </w:r>
      <w:r>
        <w:rPr>
          <w:i/>
          <w:sz w:val="18"/>
          <w:szCs w:val="18"/>
        </w:rPr>
        <w:t>Technical University of Košice</w:t>
      </w:r>
      <w:r w:rsidRPr="00F847A6">
        <w:rPr>
          <w:i/>
          <w:sz w:val="18"/>
          <w:szCs w:val="18"/>
        </w:rPr>
        <w:br/>
      </w:r>
      <w:r>
        <w:rPr>
          <w:sz w:val="18"/>
          <w:szCs w:val="18"/>
        </w:rPr>
        <w:t>Letná 1/9, 042 00 Košice, Slovakia</w:t>
      </w:r>
      <w:r>
        <w:rPr>
          <w:sz w:val="18"/>
          <w:szCs w:val="18"/>
        </w:rPr>
        <w:br/>
        <w:t>lukas.tomascik@tuke.sk</w:t>
      </w:r>
      <w:r w:rsidR="00447BB9">
        <w:t xml:space="preserve"> </w:t>
      </w:r>
    </w:p>
    <w:p w14:paraId="0316535E" w14:textId="77777777" w:rsidR="009F1D79" w:rsidRDefault="009F1D79">
      <w:pPr>
        <w:sectPr w:rsidR="009F1D79" w:rsidSect="003B4E04">
          <w:type w:val="continuous"/>
          <w:pgSz w:w="595.30pt" w:h="841.90pt" w:code="9"/>
          <w:pgMar w:top="22.50pt" w:right="44.65pt" w:bottom="72pt" w:left="44.65pt" w:header="36pt" w:footer="36pt" w:gutter="0pt"/>
          <w:cols w:num="3" w:space="36pt"/>
          <w:docGrid w:linePitch="360"/>
        </w:sectPr>
      </w:pPr>
    </w:p>
    <w:p w14:paraId="0A88E65D" w14:textId="77777777" w:rsidR="009303D9" w:rsidRPr="005B520E" w:rsidRDefault="00BD670B">
      <w:pPr>
        <w:sectPr w:rsidR="009303D9" w:rsidRPr="005B520E" w:rsidSect="003B4E04">
          <w:type w:val="continuous"/>
          <w:pgSz w:w="595.30pt" w:h="841.90pt" w:code="9"/>
          <w:pgMar w:top="22.50pt" w:right="44.65pt" w:bottom="72pt" w:left="44.65pt" w:header="36pt" w:footer="36pt" w:gutter="0pt"/>
          <w:cols w:num="3" w:space="36pt"/>
          <w:docGrid w:linePitch="360"/>
        </w:sectPr>
      </w:pPr>
      <w:r>
        <w:lastRenderedPageBreak/>
        <w:br w:type="column"/>
      </w:r>
    </w:p>
    <w:p w14:paraId="40FA2D84" w14:textId="2EF69219" w:rsidR="004D72B5" w:rsidRDefault="009303D9" w:rsidP="00972203">
      <w:pPr>
        <w:pStyle w:val="Abstract"/>
        <w:rPr>
          <w:i/>
          <w:iCs/>
        </w:rPr>
      </w:pPr>
      <w:r>
        <w:rPr>
          <w:i/>
          <w:iCs/>
        </w:rPr>
        <w:lastRenderedPageBreak/>
        <w:t>Abstract</w:t>
      </w:r>
      <w:r>
        <w:t>—</w:t>
      </w:r>
      <w:r w:rsidR="001F0BF7" w:rsidRPr="001F0BF7">
        <w:t>This work deals with procedural content generation, specializing in content generation in the fields of computer graphics and computer games. Even more precisely, it deals with the procedural generation of three-dimensional polygonal surface models of rivers. In the introductory part, the paper provides an overview of related procedural content generation principles</w:t>
      </w:r>
      <w:r w:rsidR="004B6EEC">
        <w:t xml:space="preserve"> using noise generating functions and more complex simulation techniques</w:t>
      </w:r>
      <w:r w:rsidR="001F0BF7" w:rsidRPr="001F0BF7">
        <w:t>. Then, it presents a conceptual proposal for the procedural generation of a river model from the point of view of modeling its bed using the designed concept of control tiles.</w:t>
      </w:r>
      <w:r w:rsidR="001F0BF7">
        <w:t xml:space="preserve"> </w:t>
      </w:r>
      <w:r w:rsidR="001F0BF7" w:rsidRPr="00F30814">
        <w:t>The generator's goal is to provide a tool for creating river models that can be integrated into the environment of 3D computer games.</w:t>
      </w:r>
    </w:p>
    <w:p w14:paraId="58B10678" w14:textId="7BD7E406" w:rsidR="009303D9" w:rsidRPr="004D72B5" w:rsidRDefault="004D72B5" w:rsidP="00972203">
      <w:pPr>
        <w:pStyle w:val="Keywords"/>
      </w:pPr>
      <w:r w:rsidRPr="004D72B5">
        <w:t>Keywords—</w:t>
      </w:r>
      <w:r w:rsidR="004F01A7">
        <w:t xml:space="preserve">computer graphics, computer games, </w:t>
      </w:r>
      <w:r w:rsidR="007E1347">
        <w:t>procedural content generator, polygonal surface model, model of the river</w:t>
      </w:r>
    </w:p>
    <w:p w14:paraId="1A521F3C" w14:textId="450704EC" w:rsidR="009303D9" w:rsidRDefault="009303D9" w:rsidP="006B6B66">
      <w:pPr>
        <w:pStyle w:val="Nadpis1"/>
      </w:pPr>
      <w:r w:rsidRPr="00D632BE">
        <w:t>Introduction</w:t>
      </w:r>
    </w:p>
    <w:p w14:paraId="3DF2C5DB" w14:textId="4EE46F24" w:rsidR="003A4318" w:rsidRDefault="00537EE7" w:rsidP="003A4318">
      <w:pPr>
        <w:jc w:val="both"/>
      </w:pPr>
      <w:r>
        <w:t>Procedural content generation (PCG) can be defined as generation of data based o</w:t>
      </w:r>
      <w:r w:rsidR="00853D5F">
        <w:t>n</w:t>
      </w:r>
      <w:r>
        <w:t xml:space="preserve"> specified rules, when a</w:t>
      </w:r>
      <w:r w:rsidR="00141C3E">
        <w:t>lgor</w:t>
      </w:r>
      <w:r w:rsidR="00184E7F">
        <w:t xml:space="preserve">ithmic creation of content </w:t>
      </w:r>
      <w:r w:rsidR="00141C3E">
        <w:t>combines human-generated content with computer-generated randomness using defined rules</w:t>
      </w:r>
      <w:r>
        <w:t xml:space="preserve"> [</w:t>
      </w:r>
      <w:r w:rsidR="0089015C">
        <w:t>1</w:t>
      </w:r>
      <w:r>
        <w:t>]</w:t>
      </w:r>
      <w:r w:rsidR="00141C3E">
        <w:t xml:space="preserve">. </w:t>
      </w:r>
    </w:p>
    <w:p w14:paraId="005C2F86" w14:textId="01C045C9" w:rsidR="003A4318" w:rsidRDefault="00537EE7" w:rsidP="003A4318">
      <w:pPr>
        <w:ind w:firstLine="7.10pt"/>
        <w:jc w:val="both"/>
      </w:pPr>
      <w:r>
        <w:t>Implementation of PCG is the standard in the field</w:t>
      </w:r>
      <w:r w:rsidR="00141C3E">
        <w:t xml:space="preserve"> </w:t>
      </w:r>
      <w:r>
        <w:t xml:space="preserve">of </w:t>
      </w:r>
      <w:r w:rsidR="00141C3E">
        <w:t xml:space="preserve">computer graphics, especially in </w:t>
      </w:r>
      <w:r>
        <w:t xml:space="preserve">the industry of </w:t>
      </w:r>
      <w:r w:rsidR="00141C3E">
        <w:t>computer games, where it can be used to create assets, whole open worlds, height and collision maps, and also more complex content like spawn behavior.</w:t>
      </w:r>
      <w:r w:rsidR="003A4318" w:rsidRPr="003A4318">
        <w:t xml:space="preserve"> </w:t>
      </w:r>
      <w:r w:rsidR="003A4318" w:rsidRPr="008056C5">
        <w:t>Looking at the range of possibilities</w:t>
      </w:r>
      <w:r w:rsidR="003A4318">
        <w:t xml:space="preserve"> related to creation of graphical content</w:t>
      </w:r>
      <w:r w:rsidR="003A4318" w:rsidRPr="008056C5">
        <w:t xml:space="preserve">, there is no doubt that the ambitious vision </w:t>
      </w:r>
      <w:r w:rsidR="00E94C88" w:rsidRPr="008056C5">
        <w:t xml:space="preserve">of </w:t>
      </w:r>
      <w:r w:rsidR="00E94C88">
        <w:t>„</w:t>
      </w:r>
      <w:r w:rsidR="003A4318" w:rsidRPr="008056C5">
        <w:t>a technology that u</w:t>
      </w:r>
      <w:r w:rsidR="0089015C">
        <w:t xml:space="preserve">nites artists </w:t>
      </w:r>
      <w:r w:rsidR="00E94C88">
        <w:t>and scientists”</w:t>
      </w:r>
      <w:r w:rsidR="0089015C">
        <w:t xml:space="preserve"> [2</w:t>
      </w:r>
      <w:r w:rsidR="003A4318" w:rsidRPr="008056C5">
        <w:t>], shared by the engineers behind the creation of computer graphics in the 1960s, has come true.</w:t>
      </w:r>
    </w:p>
    <w:p w14:paraId="2DDF84FE" w14:textId="484D09BA" w:rsidR="003A4318" w:rsidRDefault="003A4318" w:rsidP="003A4318">
      <w:pPr>
        <w:ind w:firstLine="7.10pt"/>
        <w:jc w:val="both"/>
      </w:pPr>
      <w:r w:rsidRPr="00F30814">
        <w:t xml:space="preserve">In </w:t>
      </w:r>
      <w:r>
        <w:t xml:space="preserve">computer </w:t>
      </w:r>
      <w:r w:rsidRPr="00F30814">
        <w:t>games, using PCG extends the playability time of the given product. It can also increase the ability to customize game content based on various aspects, such as the skill level of the chara</w:t>
      </w:r>
      <w:r w:rsidR="0076424E">
        <w:t>cter the player is playing [3</w:t>
      </w:r>
      <w:r>
        <w:t>].</w:t>
      </w:r>
      <w:r w:rsidRPr="001F0BF7">
        <w:t xml:space="preserve"> </w:t>
      </w:r>
      <w:r w:rsidRPr="00F30814">
        <w:t xml:space="preserve">Some games may not rely on PCG algorithms </w:t>
      </w:r>
      <w:r>
        <w:t>directly</w:t>
      </w:r>
      <w:r w:rsidR="00FD7EE8">
        <w:t>,</w:t>
      </w:r>
      <w:r>
        <w:t xml:space="preserve"> in play-time</w:t>
      </w:r>
      <w:r w:rsidR="00FD7EE8">
        <w:t>,</w:t>
      </w:r>
      <w:r>
        <w:t xml:space="preserve"> </w:t>
      </w:r>
      <w:r w:rsidRPr="00F30814">
        <w:t>but offer their players th</w:t>
      </w:r>
      <w:r w:rsidR="0076424E">
        <w:t xml:space="preserve">e so-called </w:t>
      </w:r>
      <w:r w:rsidR="0076424E">
        <w:rPr>
          <w:lang w:val="sk-SK"/>
        </w:rPr>
        <w:t>„</w:t>
      </w:r>
      <w:r w:rsidR="0076424E">
        <w:t>infinity module” [4</w:t>
      </w:r>
      <w:r w:rsidRPr="00F30814">
        <w:t>], which generates, e.g</w:t>
      </w:r>
      <w:r>
        <w:t>., an infinitely large country.</w:t>
      </w:r>
    </w:p>
    <w:p w14:paraId="72FDD45E" w14:textId="77C0DA06" w:rsidR="003A4318" w:rsidRDefault="003A4318" w:rsidP="003A4318">
      <w:pPr>
        <w:ind w:firstLine="7.10pt"/>
        <w:jc w:val="both"/>
      </w:pPr>
      <w:r w:rsidRPr="00F30814">
        <w:t>The main advantages of using reliable PCG algorithms include saving time by generating content compared to manually inserting it into the game world, as well as the possibility of expanding the use of the generator to create various elements, not only those for which it was or</w:t>
      </w:r>
      <w:r>
        <w:t xml:space="preserve">iginally </w:t>
      </w:r>
      <w:r>
        <w:lastRenderedPageBreak/>
        <w:t>intended. The</w:t>
      </w:r>
      <w:r w:rsidR="00FD7EE8">
        <w:t>re</w:t>
      </w:r>
      <w:r w:rsidRPr="00F30814">
        <w:t xml:space="preserve"> is </w:t>
      </w:r>
      <w:r>
        <w:t xml:space="preserve">also </w:t>
      </w:r>
      <w:r w:rsidRPr="00F30814">
        <w:t xml:space="preserve">the </w:t>
      </w:r>
      <w:r w:rsidR="00FD7EE8" w:rsidRPr="00F30814">
        <w:t>certain</w:t>
      </w:r>
      <w:r w:rsidR="00FD7EE8">
        <w:t>t</w:t>
      </w:r>
      <w:r w:rsidR="00FD7EE8" w:rsidRPr="00F30814">
        <w:t>y</w:t>
      </w:r>
      <w:r w:rsidRPr="00F30814">
        <w:t xml:space="preserve"> that once the generation rules are established, the PCG algorithm</w:t>
      </w:r>
      <w:r>
        <w:t xml:space="preserve"> can follow them better than</w:t>
      </w:r>
      <w:r w:rsidRPr="00F30814">
        <w:t xml:space="preserve"> </w:t>
      </w:r>
      <w:r>
        <w:t xml:space="preserve">if </w:t>
      </w:r>
      <w:r w:rsidRPr="00F30814">
        <w:t>h</w:t>
      </w:r>
      <w:r>
        <w:t>uman produced the given content.</w:t>
      </w:r>
    </w:p>
    <w:p w14:paraId="0EC92106" w14:textId="3B432E6B" w:rsidR="003A4318" w:rsidRDefault="003A4318" w:rsidP="003A4318">
      <w:pPr>
        <w:ind w:firstLine="7.10pt"/>
        <w:jc w:val="both"/>
      </w:pPr>
      <w:r w:rsidRPr="00F30814">
        <w:t>One of the main disadvantages of procedural</w:t>
      </w:r>
      <w:r>
        <w:t xml:space="preserve"> generation in games is a</w:t>
      </w:r>
      <w:r w:rsidRPr="00F30814">
        <w:t xml:space="preserve"> risk of losing control over </w:t>
      </w:r>
      <w:r>
        <w:t>how the game world looks like and what is happening in this</w:t>
      </w:r>
      <w:r w:rsidRPr="00F30814">
        <w:t xml:space="preserve"> world. Testers in the development phase cannot check every single iteration of procedurally generated content, so it is easy for bugs to remain hidden until the game is released and enoug</w:t>
      </w:r>
      <w:r w:rsidR="0076424E">
        <w:t>h players have tried the game [5</w:t>
      </w:r>
      <w:r w:rsidRPr="00F30814">
        <w:t>]. The development time of the PCG algorithms that generate the majority of game content cannot be underestimated. Any change in the project's direction may result in the necessity of comprehensive reform</w:t>
      </w:r>
      <w:r w:rsidR="0076424E">
        <w:t>s of the already written code [6</w:t>
      </w:r>
      <w:r w:rsidRPr="00F30814">
        <w:t>].</w:t>
      </w:r>
    </w:p>
    <w:p w14:paraId="16FBEBA5" w14:textId="38FA6963" w:rsidR="003A4318" w:rsidRDefault="00141C3E" w:rsidP="003A4318">
      <w:pPr>
        <w:ind w:firstLine="7.10pt"/>
        <w:jc w:val="both"/>
      </w:pPr>
      <w:r>
        <w:t>One of the visually very attractive content in computer games</w:t>
      </w:r>
      <w:r w:rsidR="00537EE7">
        <w:t xml:space="preserve"> or virtual reality is 3D representation of</w:t>
      </w:r>
      <w:r>
        <w:t xml:space="preserve"> rivers and water in genera</w:t>
      </w:r>
      <w:r w:rsidR="00537EE7">
        <w:t xml:space="preserve">l. The procedural generation of </w:t>
      </w:r>
      <w:r w:rsidR="006346B1">
        <w:t xml:space="preserve">river </w:t>
      </w:r>
      <w:r w:rsidR="00537EE7">
        <w:t xml:space="preserve">models </w:t>
      </w:r>
      <w:r>
        <w:t>comprises a relatively large area of knowledge tha</w:t>
      </w:r>
      <w:r w:rsidR="008056C5">
        <w:t>t combines several disciplines.</w:t>
      </w:r>
    </w:p>
    <w:p w14:paraId="609A2459" w14:textId="566AD032" w:rsidR="009E699D" w:rsidRDefault="00141C3E" w:rsidP="003A4318">
      <w:pPr>
        <w:ind w:firstLine="7.10pt"/>
        <w:jc w:val="both"/>
      </w:pPr>
      <w:r>
        <w:t>The reasons for creating models of rivers, or their parts, from a broader point of view, range from the preparation of environmental components for games, virtual reality, or movie scenes in the entertainment industry to scientific simulat</w:t>
      </w:r>
      <w:r w:rsidR="009E699D">
        <w:t>ions, analysis, and predictions.</w:t>
      </w:r>
      <w:r w:rsidR="003A4318" w:rsidRPr="003A4318">
        <w:t xml:space="preserve"> </w:t>
      </w:r>
      <w:r w:rsidR="003A4318" w:rsidRPr="00F30814">
        <w:t>Procedural generation algorithms may not always be part of a published game. The</w:t>
      </w:r>
      <w:r w:rsidR="003A4318">
        <w:t>y can</w:t>
      </w:r>
      <w:r w:rsidR="003A4318" w:rsidRPr="00F30814">
        <w:t xml:space="preserve"> be used to help in the design phase of game content. For example, when creating a city in Skyrim</w:t>
      </w:r>
      <w:r w:rsidR="006346B1">
        <w:t xml:space="preserve">, a large number of objects are </w:t>
      </w:r>
      <w:r w:rsidR="003A4318" w:rsidRPr="00F30814">
        <w:t>procedurally generated, which designers further</w:t>
      </w:r>
      <w:r w:rsidR="0076424E">
        <w:t xml:space="preserve"> modify into their final form [7</w:t>
      </w:r>
      <w:r w:rsidR="003A4318" w:rsidRPr="00F30814">
        <w:t xml:space="preserve">]. </w:t>
      </w:r>
    </w:p>
    <w:p w14:paraId="42CD78B9" w14:textId="77777777" w:rsidR="003A4318" w:rsidRDefault="009E699D" w:rsidP="003A4318">
      <w:pPr>
        <w:ind w:firstLine="7.10pt"/>
        <w:jc w:val="both"/>
      </w:pPr>
      <w:r>
        <w:t>R</w:t>
      </w:r>
      <w:r w:rsidR="00141C3E">
        <w:t>iver can be simulated in terms of the movement of liquids or the formation of the bank's surface and/or bottom. Models can respect the real physics of proce</w:t>
      </w:r>
      <w:r w:rsidR="008056C5">
        <w:t>sses that are influencing rivers</w:t>
      </w:r>
      <w:r w:rsidR="00141C3E">
        <w:t xml:space="preserve"> </w:t>
      </w:r>
      <w:r>
        <w:t xml:space="preserve">and therefore consume enormous amounts of computing resources </w:t>
      </w:r>
      <w:r w:rsidR="00141C3E">
        <w:t xml:space="preserve">or focus on conveying an aesthetic experience, ideally </w:t>
      </w:r>
      <w:r>
        <w:t>in real time and with the smallest time and memory complexities.</w:t>
      </w:r>
    </w:p>
    <w:p w14:paraId="25E5F426" w14:textId="73A11264" w:rsidR="008056C5" w:rsidRPr="009D0BD4" w:rsidRDefault="003A4318" w:rsidP="009D0BD4">
      <w:pPr>
        <w:ind w:firstLine="7.10pt"/>
        <w:jc w:val="both"/>
      </w:pPr>
      <w:r w:rsidRPr="00F30814">
        <w:t xml:space="preserve">Algorithms and procedures for creating rivers in computer graphics and simulation differ concerning the expected goal of their generation. Thus, it is important to determine whether the goal is only to make the river appear credible or whether the logic of the calculations of its output should reflect real </w:t>
      </w:r>
      <w:r w:rsidRPr="00F30814">
        <w:lastRenderedPageBreak/>
        <w:t xml:space="preserve">physical laws. Procedural algorithms allow the implementation of a wide range of outputs based on only a small variation of the input parameters. However, physically oriented </w:t>
      </w:r>
      <w:r w:rsidRPr="009D0BD4">
        <w:t>algorithms are the only ones that provide results reflecting the mathematical regularity of the simulated phenomenon in reality. Their weakness is the lack of control over the generated output [8].</w:t>
      </w:r>
    </w:p>
    <w:p w14:paraId="7C5D0763" w14:textId="0A05CD8D" w:rsidR="009303D9" w:rsidRPr="009D0BD4" w:rsidRDefault="007E1347" w:rsidP="009D0BD4">
      <w:pPr>
        <w:pStyle w:val="Nadpis1"/>
      </w:pPr>
      <w:r w:rsidRPr="009D0BD4">
        <w:t>Related Works</w:t>
      </w:r>
    </w:p>
    <w:p w14:paraId="45FF0BD5" w14:textId="62808215" w:rsidR="009D0BD4" w:rsidRPr="009D0BD4" w:rsidRDefault="009D0BD4" w:rsidP="0041159B">
      <w:pPr>
        <w:pStyle w:val="Zkladntext"/>
        <w:spacing w:after="0pt" w:line="12pt" w:lineRule="auto"/>
        <w:ind w:firstLine="0pt"/>
        <w:rPr>
          <w:lang w:val="en-US"/>
        </w:rPr>
      </w:pPr>
      <w:r w:rsidRPr="009D0BD4">
        <w:rPr>
          <w:lang w:val="en-US"/>
        </w:rPr>
        <w:t xml:space="preserve">A river is a natural one-way stream of water flowing downstream under the influence of gravity from its source into the sea, lake, or other river [9]. The size of the river flow mainly depends on the depth of the river, i.e., the distance of the water level from the bottom of the basin, and its flow rate, i.e., the volume of water that flowed through the transverse profile of the stream bed [10]. In the procedural creation of natural surfaces, the question arises about how to express the rules of </w:t>
      </w:r>
      <w:r w:rsidR="00FD40B6">
        <w:rPr>
          <w:lang w:val="en-US"/>
        </w:rPr>
        <w:t>various natural patterns using</w:t>
      </w:r>
      <w:r w:rsidRPr="009D0BD4">
        <w:rPr>
          <w:lang w:val="en-US"/>
        </w:rPr>
        <w:t xml:space="preserve"> algorithm.</w:t>
      </w:r>
    </w:p>
    <w:p w14:paraId="6C02E2A9" w14:textId="2E192E62" w:rsidR="00344DBA" w:rsidRDefault="005F40B1" w:rsidP="00344DBA">
      <w:pPr>
        <w:pStyle w:val="Zkladntext"/>
        <w:spacing w:after="0pt" w:line="12pt" w:lineRule="auto"/>
        <w:ind w:firstLine="7.10pt"/>
        <w:rPr>
          <w:lang w:val="en-US"/>
        </w:rPr>
      </w:pPr>
      <w:r w:rsidRPr="005F40B1">
        <w:rPr>
          <w:lang w:val="en-US"/>
        </w:rPr>
        <w:t>One of the most effective tools for achieving this is procedural noise functions. Noise introduces random fluctuations within a given signal, where variations in intensity and distribution can create multi-dimensional patterns that emulate the complexity of natural textures.</w:t>
      </w:r>
      <w:r>
        <w:rPr>
          <w:lang w:val="en-US"/>
        </w:rPr>
        <w:t xml:space="preserve"> </w:t>
      </w:r>
      <w:r w:rsidR="00234B8D" w:rsidRPr="00632928">
        <w:rPr>
          <w:lang w:val="en-US"/>
        </w:rPr>
        <w:t>Procedural noise has many advantages: it is typically very fast to evaluate, often allowing evaluation of complex and intricate patterns on-the-fly, and it has a very low memory footprint, making it an ideal candidate for compactly generating complex visual detail</w:t>
      </w:r>
      <w:r w:rsidR="00F90C26">
        <w:rPr>
          <w:lang w:val="en-US"/>
        </w:rPr>
        <w:t>s</w:t>
      </w:r>
      <w:r w:rsidR="00234B8D">
        <w:rPr>
          <w:lang w:val="en-US"/>
        </w:rPr>
        <w:t xml:space="preserve"> </w:t>
      </w:r>
      <w:r w:rsidR="0076424E">
        <w:rPr>
          <w:lang w:val="en-US"/>
        </w:rPr>
        <w:t>[11</w:t>
      </w:r>
      <w:r w:rsidR="00234B8D" w:rsidRPr="009D0BD4">
        <w:rPr>
          <w:lang w:val="en-US"/>
        </w:rPr>
        <w:t>].</w:t>
      </w:r>
    </w:p>
    <w:p w14:paraId="4C03C660" w14:textId="38AC28AE" w:rsidR="00234B8D" w:rsidRDefault="00344DBA" w:rsidP="00344DBA">
      <w:pPr>
        <w:pStyle w:val="Zkladntext"/>
        <w:spacing w:after="0pt" w:line="12pt" w:lineRule="auto"/>
        <w:ind w:firstLine="7.10pt"/>
        <w:jc w:val="center"/>
        <w:rPr>
          <w:lang w:val="en-US"/>
        </w:rPr>
      </w:pPr>
      <w:r w:rsidRPr="0015644D">
        <w:rPr>
          <w:noProof/>
          <w:lang w:val="sk-SK" w:eastAsia="sk-SK"/>
        </w:rPr>
        <w:drawing>
          <wp:inline distT="0" distB="0" distL="0" distR="0" wp14:anchorId="3FA176C7" wp14:editId="27B332A3">
            <wp:extent cx="3089910" cy="1810157"/>
            <wp:effectExtent l="0" t="0" r="0" b="0"/>
            <wp:docPr id="1787872709" name="Picture 1" descr="A blurry image of a cell&#10;&#10;Description automatically generated"/>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787872709" name="Picture 1" descr="A blurry image of a cell&#10;&#10;Description automatically generated"/>
                    <pic:cNvPicPr/>
                  </pic:nvPicPr>
                  <pic:blipFill rotWithShape="1">
                    <a:blip r:embed="rId9"/>
                    <a:srcRect l="3.494%" b="5.472%"/>
                    <a:stretch/>
                  </pic:blipFill>
                  <pic:spPr bwMode="auto">
                    <a:xfrm>
                      <a:off x="0" y="0"/>
                      <a:ext cx="3089910" cy="1810157"/>
                    </a:xfrm>
                    <a:prstGeom prst="rect">
                      <a:avLst/>
                    </a:prstGeom>
                    <a:ln>
                      <a:noFill/>
                    </a:ln>
                    <a:extLst>
                      <a:ext uri="{53640926-AAD7-44D8-BBD7-CCE9431645EC}">
                        <a14:shadowObscured xmlns:a14="http://schemas.microsoft.com/office/drawing/2010/main"/>
                      </a:ext>
                    </a:extLst>
                  </pic:spPr>
                </pic:pic>
              </a:graphicData>
            </a:graphic>
          </wp:inline>
        </w:drawing>
      </w:r>
    </w:p>
    <w:p w14:paraId="19C5D316" w14:textId="3F295A1C" w:rsidR="00F90C26" w:rsidRPr="00F90C26" w:rsidRDefault="00F90C26" w:rsidP="00F90C26">
      <w:pPr>
        <w:pStyle w:val="Nadpis4"/>
        <w:numPr>
          <w:ilvl w:val="0"/>
          <w:numId w:val="0"/>
        </w:numPr>
        <w:jc w:val="center"/>
        <w:rPr>
          <w:i w:val="0"/>
          <w:iCs w:val="0"/>
          <w:noProof w:val="0"/>
          <w:spacing w:val="-1"/>
          <w:sz w:val="16"/>
          <w:lang w:eastAsia="x-none"/>
        </w:rPr>
      </w:pPr>
      <w:r w:rsidRPr="00F90C26">
        <w:rPr>
          <w:i w:val="0"/>
          <w:iCs w:val="0"/>
          <w:noProof w:val="0"/>
          <w:spacing w:val="-1"/>
          <w:sz w:val="16"/>
          <w:lang w:eastAsia="x-none"/>
        </w:rPr>
        <w:t>a)                                            b)</w:t>
      </w:r>
    </w:p>
    <w:p w14:paraId="46B75DAB" w14:textId="23C9CBB6" w:rsidR="00234B8D" w:rsidRPr="009D0BD4" w:rsidRDefault="00234B8D" w:rsidP="00234B8D">
      <w:pPr>
        <w:pStyle w:val="Zkladntext"/>
        <w:spacing w:after="0pt" w:line="12pt" w:lineRule="auto"/>
        <w:ind w:firstLine="0pt"/>
        <w:jc w:val="center"/>
        <w:rPr>
          <w:lang w:val="en-US"/>
        </w:rPr>
      </w:pPr>
      <w:r w:rsidRPr="00F82271">
        <w:rPr>
          <w:b/>
          <w:sz w:val="16"/>
          <w:lang w:val="en-US"/>
        </w:rPr>
        <w:t>F</w:t>
      </w:r>
      <w:r>
        <w:rPr>
          <w:b/>
          <w:sz w:val="16"/>
          <w:lang w:val="en-US"/>
        </w:rPr>
        <w:t xml:space="preserve">ig. </w:t>
      </w:r>
      <w:r w:rsidR="00F03818">
        <w:rPr>
          <w:b/>
          <w:sz w:val="16"/>
          <w:lang w:val="en-US"/>
        </w:rPr>
        <w:t>1</w:t>
      </w:r>
      <w:r>
        <w:rPr>
          <w:sz w:val="16"/>
          <w:lang w:val="en-US"/>
        </w:rPr>
        <w:t xml:space="preserve"> </w:t>
      </w:r>
      <w:r w:rsidR="00F90C26">
        <w:rPr>
          <w:sz w:val="16"/>
          <w:lang w:val="en-US"/>
        </w:rPr>
        <w:t xml:space="preserve">Visualization of a) </w:t>
      </w:r>
      <w:proofErr w:type="spellStart"/>
      <w:r>
        <w:rPr>
          <w:sz w:val="16"/>
          <w:lang w:val="en-US"/>
        </w:rPr>
        <w:t>Perlin</w:t>
      </w:r>
      <w:proofErr w:type="spellEnd"/>
      <w:r>
        <w:rPr>
          <w:sz w:val="16"/>
          <w:lang w:val="en-US"/>
        </w:rPr>
        <w:t xml:space="preserve"> noise and </w:t>
      </w:r>
      <w:r w:rsidR="00F90C26">
        <w:rPr>
          <w:sz w:val="16"/>
          <w:lang w:val="en-US"/>
        </w:rPr>
        <w:t xml:space="preserve">b) </w:t>
      </w:r>
      <w:r>
        <w:rPr>
          <w:sz w:val="16"/>
          <w:lang w:val="en-US"/>
        </w:rPr>
        <w:t>Worley noise.</w:t>
      </w:r>
    </w:p>
    <w:p w14:paraId="324A3272" w14:textId="77777777" w:rsidR="00234B8D" w:rsidRDefault="00234B8D" w:rsidP="00A70B4A">
      <w:pPr>
        <w:pStyle w:val="Zkladntext"/>
        <w:spacing w:after="0pt" w:line="12pt" w:lineRule="auto"/>
        <w:ind w:firstLine="7.10pt"/>
        <w:rPr>
          <w:lang w:val="en-US"/>
        </w:rPr>
      </w:pPr>
    </w:p>
    <w:p w14:paraId="13B37881" w14:textId="44B648A5" w:rsidR="009D0BD4" w:rsidRPr="009D0BD4" w:rsidRDefault="00234B8D" w:rsidP="00A70B4A">
      <w:pPr>
        <w:pStyle w:val="Zkladntext"/>
        <w:spacing w:after="0pt" w:line="12pt" w:lineRule="auto"/>
        <w:ind w:firstLine="7.10pt"/>
        <w:rPr>
          <w:lang w:val="en-US"/>
        </w:rPr>
      </w:pPr>
      <w:r>
        <w:rPr>
          <w:lang w:val="en-US"/>
        </w:rPr>
        <w:t>O</w:t>
      </w:r>
      <w:r w:rsidRPr="009D0BD4">
        <w:rPr>
          <w:lang w:val="en-US"/>
        </w:rPr>
        <w:t>ne of the first algorithms for generating realist</w:t>
      </w:r>
      <w:r w:rsidR="0076424E">
        <w:rPr>
          <w:lang w:val="en-US"/>
        </w:rPr>
        <w:t xml:space="preserve">ic textures was </w:t>
      </w:r>
      <w:proofErr w:type="spellStart"/>
      <w:r w:rsidR="0076424E">
        <w:rPr>
          <w:lang w:val="en-US"/>
        </w:rPr>
        <w:t>Perlin</w:t>
      </w:r>
      <w:proofErr w:type="spellEnd"/>
      <w:r w:rsidR="0076424E">
        <w:rPr>
          <w:lang w:val="en-US"/>
        </w:rPr>
        <w:t xml:space="preserve"> noise [12</w:t>
      </w:r>
      <w:r w:rsidRPr="009D0BD4">
        <w:rPr>
          <w:lang w:val="en-US"/>
        </w:rPr>
        <w:t xml:space="preserve">]. </w:t>
      </w:r>
      <w:r w:rsidR="003521E9" w:rsidRPr="003521E9">
        <w:rPr>
          <w:lang w:val="en-US"/>
        </w:rPr>
        <w:t xml:space="preserve">This type of gradient noise interpolates smoothly between values, producing a continuous, random-looking effect. </w:t>
      </w:r>
      <w:r w:rsidR="003521E9">
        <w:rPr>
          <w:lang w:val="en-US"/>
        </w:rPr>
        <w:t xml:space="preserve"> </w:t>
      </w:r>
      <w:r w:rsidR="00632928" w:rsidRPr="00632928">
        <w:rPr>
          <w:lang w:val="en-US"/>
        </w:rPr>
        <w:t>It is popular for creating textures that resemble natural patterns.</w:t>
      </w:r>
      <w:r w:rsidR="00632928">
        <w:rPr>
          <w:lang w:val="en-US"/>
        </w:rPr>
        <w:t xml:space="preserve"> </w:t>
      </w:r>
    </w:p>
    <w:p w14:paraId="048EDEF1" w14:textId="5DCA2BBC" w:rsidR="009D0BD4" w:rsidRPr="009D0BD4" w:rsidRDefault="009D0BD4" w:rsidP="00372015">
      <w:pPr>
        <w:pStyle w:val="Zkladntext"/>
        <w:spacing w:after="0pt" w:line="12pt" w:lineRule="auto"/>
        <w:ind w:firstLine="7.10pt"/>
        <w:rPr>
          <w:lang w:val="en-US"/>
        </w:rPr>
      </w:pPr>
      <w:proofErr w:type="spellStart"/>
      <w:r w:rsidRPr="009D0BD4">
        <w:rPr>
          <w:lang w:val="en-US"/>
        </w:rPr>
        <w:t>Perlin</w:t>
      </w:r>
      <w:proofErr w:type="spellEnd"/>
      <w:r w:rsidRPr="009D0BD4">
        <w:rPr>
          <w:lang w:val="en-US"/>
        </w:rPr>
        <w:t xml:space="preserve"> noise </w:t>
      </w:r>
      <w:r w:rsidR="00F90C26">
        <w:rPr>
          <w:lang w:val="en-US"/>
        </w:rPr>
        <w:t xml:space="preserve">(Fig. 1a) </w:t>
      </w:r>
      <w:r w:rsidRPr="009D0BD4">
        <w:rPr>
          <w:lang w:val="en-US"/>
        </w:rPr>
        <w:t xml:space="preserve">is commonly used in the procedural generation of organic game content. The algorithm is used for many types of uneven materials and textures, which can be used to generate terrain or effects resembling the movements of fire, water, or clouds [13]. </w:t>
      </w:r>
    </w:p>
    <w:p w14:paraId="4FA283A2" w14:textId="3E25F978" w:rsidR="00344DBA" w:rsidRDefault="009D0BD4" w:rsidP="00344DBA">
      <w:pPr>
        <w:pStyle w:val="Zkladntext"/>
        <w:spacing w:after="0pt" w:line="12pt" w:lineRule="auto"/>
        <w:ind w:firstLine="7.10pt"/>
        <w:rPr>
          <w:lang w:val="en-US"/>
        </w:rPr>
      </w:pPr>
      <w:r w:rsidRPr="009D0BD4">
        <w:rPr>
          <w:lang w:val="en-US"/>
        </w:rPr>
        <w:t>Worley noise</w:t>
      </w:r>
      <w:r w:rsidR="00F90C26">
        <w:rPr>
          <w:lang w:val="en-US"/>
        </w:rPr>
        <w:t xml:space="preserve"> (Fig. 1b)</w:t>
      </w:r>
      <w:r w:rsidRPr="009D0BD4">
        <w:rPr>
          <w:lang w:val="en-US"/>
        </w:rPr>
        <w:t xml:space="preserve">, also known as Cellular noise, is an algorithm used to generate </w:t>
      </w:r>
      <w:r w:rsidR="00F17F81">
        <w:rPr>
          <w:lang w:val="en-US"/>
        </w:rPr>
        <w:t>diverse</w:t>
      </w:r>
      <w:r w:rsidRPr="009D0BD4">
        <w:rPr>
          <w:lang w:val="en-US"/>
        </w:rPr>
        <w:t xml:space="preserve"> patterns. </w:t>
      </w:r>
      <w:r w:rsidR="00F17F81" w:rsidRPr="00F17F81">
        <w:rPr>
          <w:lang w:val="en-US"/>
        </w:rPr>
        <w:t xml:space="preserve">Compared to </w:t>
      </w:r>
      <w:proofErr w:type="spellStart"/>
      <w:r w:rsidR="00F17F81" w:rsidRPr="00F17F81">
        <w:rPr>
          <w:lang w:val="en-US"/>
        </w:rPr>
        <w:t>Perlin</w:t>
      </w:r>
      <w:proofErr w:type="spellEnd"/>
      <w:r w:rsidR="00F17F81" w:rsidRPr="00F17F81">
        <w:rPr>
          <w:lang w:val="en-US"/>
        </w:rPr>
        <w:t xml:space="preserve"> noise, Worley noise is computationally more expensive, as it requires calculating distances between </w:t>
      </w:r>
      <w:r w:rsidR="00F17F81">
        <w:rPr>
          <w:lang w:val="en-US"/>
        </w:rPr>
        <w:t>all</w:t>
      </w:r>
      <w:r w:rsidR="00F17F81" w:rsidRPr="00F17F81">
        <w:rPr>
          <w:lang w:val="en-US"/>
        </w:rPr>
        <w:t xml:space="preserve"> points.</w:t>
      </w:r>
      <w:r w:rsidR="00F17F81">
        <w:rPr>
          <w:lang w:val="en-US"/>
        </w:rPr>
        <w:t xml:space="preserve"> </w:t>
      </w:r>
      <w:r w:rsidR="00F03818" w:rsidRPr="00F03818">
        <w:rPr>
          <w:lang w:val="en-US"/>
        </w:rPr>
        <w:t>However, it has the advantage of producing interesting patterns after a single iteration, whereas other noise functions often require multiple iterations to ac</w:t>
      </w:r>
      <w:r w:rsidR="00F90C26">
        <w:rPr>
          <w:lang w:val="en-US"/>
        </w:rPr>
        <w:t>hieve similarly complex results</w:t>
      </w:r>
      <w:r w:rsidR="00F03818" w:rsidRPr="00F03818">
        <w:rPr>
          <w:lang w:val="en-US"/>
        </w:rPr>
        <w:t xml:space="preserve"> </w:t>
      </w:r>
      <w:r w:rsidR="00F82271">
        <w:rPr>
          <w:lang w:val="en-US"/>
        </w:rPr>
        <w:t>[1</w:t>
      </w:r>
      <w:r w:rsidR="00D11B96">
        <w:rPr>
          <w:lang w:val="en-US"/>
        </w:rPr>
        <w:t>4</w:t>
      </w:r>
      <w:r w:rsidR="00F82271">
        <w:rPr>
          <w:lang w:val="en-US"/>
        </w:rPr>
        <w:t>].</w:t>
      </w:r>
    </w:p>
    <w:p w14:paraId="14CAF78E" w14:textId="740FD70C" w:rsidR="00DF06F3" w:rsidRDefault="00DF06F3" w:rsidP="00344DBA">
      <w:pPr>
        <w:pStyle w:val="Zkladntext"/>
        <w:spacing w:after="0pt" w:line="12pt" w:lineRule="auto"/>
        <w:ind w:firstLine="7.10pt"/>
        <w:rPr>
          <w:lang w:val="en-US"/>
        </w:rPr>
      </w:pPr>
      <w:r>
        <w:rPr>
          <w:lang w:val="en-US"/>
        </w:rPr>
        <w:lastRenderedPageBreak/>
        <w:t xml:space="preserve">Worley introduced </w:t>
      </w:r>
      <w:r w:rsidR="00F03818">
        <w:rPr>
          <w:lang w:val="en-US"/>
        </w:rPr>
        <w:t>this</w:t>
      </w:r>
      <w:r>
        <w:rPr>
          <w:lang w:val="en-US"/>
        </w:rPr>
        <w:t xml:space="preserve"> algorithm as </w:t>
      </w:r>
      <w:r w:rsidRPr="00DF06F3">
        <w:rPr>
          <w:lang w:val="en-US"/>
        </w:rPr>
        <w:t xml:space="preserve">a new basis function which complements </w:t>
      </w:r>
      <w:proofErr w:type="spellStart"/>
      <w:r w:rsidRPr="00DF06F3">
        <w:rPr>
          <w:lang w:val="en-US"/>
        </w:rPr>
        <w:t>Perlin</w:t>
      </w:r>
      <w:proofErr w:type="spellEnd"/>
      <w:r w:rsidRPr="00DF06F3">
        <w:rPr>
          <w:lang w:val="en-US"/>
        </w:rPr>
        <w:t xml:space="preserve"> noise, </w:t>
      </w:r>
      <w:r w:rsidR="00F03818" w:rsidRPr="00F03818">
        <w:rPr>
          <w:lang w:val="en-US"/>
        </w:rPr>
        <w:t>relying on the partitioning of spa</w:t>
      </w:r>
      <w:r w:rsidR="00F90C26">
        <w:rPr>
          <w:lang w:val="en-US"/>
        </w:rPr>
        <w:t>ce into a random array of cells</w:t>
      </w:r>
      <w:r w:rsidR="00F03818" w:rsidRPr="00F03818">
        <w:rPr>
          <w:lang w:val="en-US"/>
        </w:rPr>
        <w:t xml:space="preserve"> </w:t>
      </w:r>
      <w:r w:rsidR="00AC3A18">
        <w:rPr>
          <w:lang w:val="en-US"/>
        </w:rPr>
        <w:t>[1</w:t>
      </w:r>
      <w:r w:rsidR="00D11B96">
        <w:rPr>
          <w:lang w:val="en-US"/>
        </w:rPr>
        <w:t>4</w:t>
      </w:r>
      <w:r w:rsidR="00AC3A18">
        <w:rPr>
          <w:lang w:val="en-US"/>
        </w:rPr>
        <w:t>]</w:t>
      </w:r>
      <w:r w:rsidR="00F90C26">
        <w:rPr>
          <w:lang w:val="en-US"/>
        </w:rPr>
        <w:t>.</w:t>
      </w:r>
    </w:p>
    <w:p w14:paraId="681864B0" w14:textId="23DB9F76" w:rsidR="00623F27" w:rsidRDefault="00257B03" w:rsidP="00623F27">
      <w:pPr>
        <w:pStyle w:val="Zkladntext"/>
        <w:spacing w:after="0pt" w:line="12pt" w:lineRule="auto"/>
        <w:ind w:firstLine="7.10pt"/>
        <w:rPr>
          <w:lang w:val="en-US"/>
        </w:rPr>
      </w:pPr>
      <w:r w:rsidRPr="00257B03">
        <w:rPr>
          <w:lang w:val="en-US"/>
        </w:rPr>
        <w:t xml:space="preserve">Worley noise </w:t>
      </w:r>
      <w:r w:rsidR="00F90C26">
        <w:rPr>
          <w:lang w:val="en-US"/>
        </w:rPr>
        <w:t xml:space="preserve">generation </w:t>
      </w:r>
      <w:r w:rsidRPr="00257B03">
        <w:rPr>
          <w:lang w:val="en-US"/>
        </w:rPr>
        <w:t>begins by dividing 2D, 3D, or higher-dimensional space into a grid, assigning each cell a randomly placed "seed" point. This setup is particularly effective with isotropic distributions</w:t>
      </w:r>
      <w:r>
        <w:rPr>
          <w:lang w:val="en-US"/>
        </w:rPr>
        <w:t>.</w:t>
      </w:r>
      <w:r w:rsidRPr="00257B03">
        <w:t xml:space="preserve"> </w:t>
      </w:r>
      <w:r w:rsidRPr="00F03818">
        <w:rPr>
          <w:lang w:val="en-US"/>
        </w:rPr>
        <w:t xml:space="preserve">One example is the Poisson distribution, which divides space into a grid of identical </w:t>
      </w:r>
      <w:r>
        <w:rPr>
          <w:lang w:val="en-US"/>
        </w:rPr>
        <w:t>tiles</w:t>
      </w:r>
      <w:r w:rsidRPr="00F03818">
        <w:rPr>
          <w:lang w:val="en-US"/>
        </w:rPr>
        <w:t xml:space="preserve">, with one point per </w:t>
      </w:r>
      <w:r>
        <w:rPr>
          <w:lang w:val="en-US"/>
        </w:rPr>
        <w:t>tile</w:t>
      </w:r>
      <w:r w:rsidR="00317A90">
        <w:rPr>
          <w:lang w:val="en-US"/>
        </w:rPr>
        <w:t xml:space="preserve"> </w:t>
      </w:r>
      <w:r w:rsidR="001515E9">
        <w:rPr>
          <w:lang w:val="en-US"/>
        </w:rPr>
        <w:t>[1</w:t>
      </w:r>
      <w:r w:rsidR="00D11B96">
        <w:rPr>
          <w:lang w:val="en-US"/>
        </w:rPr>
        <w:t>4</w:t>
      </w:r>
      <w:r w:rsidR="001515E9">
        <w:rPr>
          <w:lang w:val="en-US"/>
        </w:rPr>
        <w:t>]</w:t>
      </w:r>
      <w:r w:rsidR="00623F27">
        <w:rPr>
          <w:lang w:val="en-US"/>
        </w:rPr>
        <w:t>, as can be seen in Fig. 2.</w:t>
      </w:r>
    </w:p>
    <w:p w14:paraId="1B3DAB51" w14:textId="472E653C" w:rsidR="003E46AA" w:rsidRDefault="00F03818" w:rsidP="00344DBA">
      <w:pPr>
        <w:pStyle w:val="Zkladntext"/>
        <w:spacing w:after="0pt" w:line="12pt" w:lineRule="auto"/>
        <w:ind w:firstLine="7.10pt"/>
        <w:rPr>
          <w:lang w:val="en-US"/>
        </w:rPr>
      </w:pPr>
      <w:r w:rsidRPr="00F03818">
        <w:rPr>
          <w:lang w:val="en-US"/>
        </w:rPr>
        <w:t>The algorithm then calculates the distance to the n-nearest neighboring points for each location, creating visually intrig</w:t>
      </w:r>
      <w:r w:rsidR="00F90C26">
        <w:rPr>
          <w:lang w:val="en-US"/>
        </w:rPr>
        <w:t>uing patterns</w:t>
      </w:r>
      <w:r w:rsidRPr="00F03818">
        <w:rPr>
          <w:lang w:val="en-US"/>
        </w:rPr>
        <w:t>.</w:t>
      </w:r>
    </w:p>
    <w:p w14:paraId="3A0982AF" w14:textId="117BFA19" w:rsidR="003E46AA" w:rsidRPr="009D0BD4" w:rsidRDefault="003113A8" w:rsidP="003E46AA">
      <w:pPr>
        <w:pStyle w:val="Zkladntext"/>
        <w:spacing w:after="0pt" w:line="12pt" w:lineRule="auto"/>
        <w:ind w:firstLine="0pt"/>
        <w:jc w:val="center"/>
        <w:rPr>
          <w:lang w:val="en-US"/>
        </w:rPr>
      </w:pPr>
      <w:r w:rsidRPr="003113A8">
        <w:rPr>
          <w:noProof/>
          <w:lang w:val="sk-SK" w:eastAsia="sk-SK"/>
        </w:rPr>
        <w:drawing>
          <wp:inline distT="0" distB="0" distL="0" distR="0" wp14:anchorId="03754ECA" wp14:editId="1F3EBE52">
            <wp:extent cx="1834929" cy="1803400"/>
            <wp:effectExtent l="0" t="0" r="0" b="6350"/>
            <wp:docPr id="1986743197" name="Picture 1" descr="A grid of red dots&#10;&#10;Description automatically generated"/>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986743197" name="Picture 1" descr="A grid of red dots&#10;&#10;Description automatically generated"/>
                    <pic:cNvPicPr/>
                  </pic:nvPicPr>
                  <pic:blipFill>
                    <a:blip r:embed="rId10"/>
                    <a:stretch>
                      <a:fillRect/>
                    </a:stretch>
                  </pic:blipFill>
                  <pic:spPr>
                    <a:xfrm>
                      <a:off x="0" y="0"/>
                      <a:ext cx="1860038" cy="1828077"/>
                    </a:xfrm>
                    <a:prstGeom prst="rect">
                      <a:avLst/>
                    </a:prstGeom>
                  </pic:spPr>
                </pic:pic>
              </a:graphicData>
            </a:graphic>
          </wp:inline>
        </w:drawing>
      </w:r>
    </w:p>
    <w:p w14:paraId="306521AB" w14:textId="77777777" w:rsidR="009D0BD4" w:rsidRPr="009D0BD4" w:rsidRDefault="009D0BD4" w:rsidP="009D0BD4">
      <w:pPr>
        <w:pStyle w:val="Zkladntext"/>
        <w:spacing w:after="0pt" w:line="12pt" w:lineRule="auto"/>
        <w:rPr>
          <w:lang w:val="en-US"/>
        </w:rPr>
      </w:pPr>
    </w:p>
    <w:p w14:paraId="32C9614F" w14:textId="7375474C" w:rsidR="009D0BD4" w:rsidRPr="009D0BD4" w:rsidRDefault="003E46AA" w:rsidP="003E46AA">
      <w:pPr>
        <w:pStyle w:val="Zkladntext"/>
        <w:spacing w:after="0pt" w:line="12pt" w:lineRule="auto"/>
        <w:ind w:firstLine="0pt"/>
        <w:jc w:val="center"/>
        <w:rPr>
          <w:lang w:val="en-US"/>
        </w:rPr>
      </w:pPr>
      <w:r w:rsidRPr="003E46AA">
        <w:rPr>
          <w:b/>
          <w:sz w:val="16"/>
          <w:lang w:val="en-US"/>
        </w:rPr>
        <w:t>F</w:t>
      </w:r>
      <w:r w:rsidR="009D0BD4" w:rsidRPr="003E46AA">
        <w:rPr>
          <w:b/>
          <w:sz w:val="16"/>
          <w:lang w:val="en-US"/>
        </w:rPr>
        <w:t xml:space="preserve">ig. </w:t>
      </w:r>
      <w:r w:rsidR="00F03818">
        <w:rPr>
          <w:b/>
          <w:sz w:val="16"/>
          <w:lang w:val="en-US"/>
        </w:rPr>
        <w:t>2</w:t>
      </w:r>
      <w:r w:rsidR="009D0BD4" w:rsidRPr="003E46AA">
        <w:rPr>
          <w:sz w:val="16"/>
          <w:lang w:val="en-US"/>
        </w:rPr>
        <w:t xml:space="preserve"> Poisson distribution grid</w:t>
      </w:r>
      <w:r w:rsidR="003113A8">
        <w:rPr>
          <w:sz w:val="16"/>
          <w:lang w:val="en-US"/>
        </w:rPr>
        <w:t xml:space="preserve"> with “seed” points</w:t>
      </w:r>
      <w:r w:rsidR="0041159B">
        <w:rPr>
          <w:sz w:val="16"/>
          <w:lang w:val="en-US"/>
        </w:rPr>
        <w:t>.</w:t>
      </w:r>
    </w:p>
    <w:p w14:paraId="66165E4B" w14:textId="7EA4152B" w:rsidR="00DE1E4B" w:rsidRDefault="00DE1E4B" w:rsidP="00344DBA">
      <w:pPr>
        <w:pStyle w:val="Zkladntext"/>
        <w:spacing w:after="0pt" w:line="12pt" w:lineRule="auto"/>
        <w:ind w:firstLine="0pt"/>
        <w:rPr>
          <w:lang w:val="en-US"/>
        </w:rPr>
      </w:pPr>
    </w:p>
    <w:p w14:paraId="4E095D02" w14:textId="23E7F4C3" w:rsidR="00E629C4" w:rsidRDefault="00E629C4" w:rsidP="00E629C4">
      <w:pPr>
        <w:pStyle w:val="Zkladntext"/>
        <w:spacing w:after="0pt" w:line="12pt" w:lineRule="auto"/>
        <w:ind w:firstLine="7.10pt"/>
        <w:rPr>
          <w:lang w:val="en-US"/>
        </w:rPr>
      </w:pPr>
      <w:r w:rsidRPr="004B6EEC">
        <w:rPr>
          <w:lang w:val="en-US"/>
        </w:rPr>
        <w:t>For a moving continuum (</w:t>
      </w:r>
      <w:r>
        <w:rPr>
          <w:lang w:val="en-US"/>
        </w:rPr>
        <w:t xml:space="preserve">it means </w:t>
      </w:r>
      <w:r w:rsidRPr="004B6EEC">
        <w:rPr>
          <w:lang w:val="en-US"/>
        </w:rPr>
        <w:t>a fluid or a deformable solid</w:t>
      </w:r>
      <w:r>
        <w:rPr>
          <w:lang w:val="en-US"/>
        </w:rPr>
        <w:t xml:space="preserve"> substance</w:t>
      </w:r>
      <w:r w:rsidRPr="004B6EEC">
        <w:rPr>
          <w:lang w:val="en-US"/>
        </w:rPr>
        <w:t>), there ar</w:t>
      </w:r>
      <w:r>
        <w:rPr>
          <w:lang w:val="en-US"/>
        </w:rPr>
        <w:t>e two approaches to describe their</w:t>
      </w:r>
      <w:r w:rsidRPr="004B6EEC">
        <w:rPr>
          <w:lang w:val="en-US"/>
        </w:rPr>
        <w:t xml:space="preserve"> motion: </w:t>
      </w:r>
      <w:r w:rsidR="00F90C26" w:rsidRPr="004B6EEC">
        <w:rPr>
          <w:lang w:val="en-US"/>
        </w:rPr>
        <w:t>The</w:t>
      </w:r>
      <w:r w:rsidRPr="004B6EEC">
        <w:rPr>
          <w:lang w:val="en-US"/>
        </w:rPr>
        <w:t xml:space="preserve"> </w:t>
      </w:r>
      <w:proofErr w:type="spellStart"/>
      <w:r w:rsidRPr="004B6EEC">
        <w:rPr>
          <w:lang w:val="en-US"/>
        </w:rPr>
        <w:t>Lagrangian</w:t>
      </w:r>
      <w:proofErr w:type="spellEnd"/>
      <w:r w:rsidRPr="004B6EEC">
        <w:rPr>
          <w:lang w:val="en-US"/>
        </w:rPr>
        <w:t xml:space="preserve"> point of view and the Euler </w:t>
      </w:r>
      <w:r>
        <w:rPr>
          <w:lang w:val="en-US"/>
        </w:rPr>
        <w:t>point of view [1</w:t>
      </w:r>
      <w:r w:rsidR="005C4A09">
        <w:rPr>
          <w:lang w:val="en-US"/>
        </w:rPr>
        <w:t>5</w:t>
      </w:r>
      <w:r>
        <w:rPr>
          <w:lang w:val="en-US"/>
        </w:rPr>
        <w:t>].</w:t>
      </w:r>
    </w:p>
    <w:p w14:paraId="0467544F" w14:textId="3A6816CB" w:rsidR="001B120A" w:rsidRDefault="001B120A" w:rsidP="00E629C4">
      <w:pPr>
        <w:pStyle w:val="Zkladntext"/>
        <w:spacing w:after="0pt" w:line="12pt" w:lineRule="auto"/>
        <w:ind w:firstLine="7.10pt"/>
        <w:rPr>
          <w:lang w:val="en-US"/>
        </w:rPr>
      </w:pPr>
      <w:r w:rsidRPr="004B6EEC">
        <w:rPr>
          <w:lang w:val="en-US"/>
        </w:rPr>
        <w:t xml:space="preserve">The </w:t>
      </w:r>
      <w:proofErr w:type="spellStart"/>
      <w:r w:rsidRPr="004B6EEC">
        <w:rPr>
          <w:lang w:val="en-US"/>
        </w:rPr>
        <w:t>Lagrangian</w:t>
      </w:r>
      <w:proofErr w:type="spellEnd"/>
      <w:r w:rsidRPr="004B6EEC">
        <w:rPr>
          <w:lang w:val="en-US"/>
        </w:rPr>
        <w:t xml:space="preserve"> viewpoint, named after the French mathematician Lagrange, considers the continuum a particle system. Each point in the fluid or the solid is labeled as a separate particle </w:t>
      </w:r>
      <w:r>
        <w:rPr>
          <w:lang w:val="en-US"/>
        </w:rPr>
        <w:t xml:space="preserve">with position x and velocity u. </w:t>
      </w:r>
      <w:r w:rsidRPr="004B6EEC">
        <w:rPr>
          <w:lang w:val="en-US"/>
        </w:rPr>
        <w:t>Discrete particles can be thought of as molecules of a given structure, and this simulation method is mainly used for solid substances with a discret</w:t>
      </w:r>
      <w:r>
        <w:rPr>
          <w:lang w:val="en-US"/>
        </w:rPr>
        <w:t>e number of particles [</w:t>
      </w:r>
      <w:proofErr w:type="gramStart"/>
      <w:r>
        <w:rPr>
          <w:lang w:val="en-US"/>
        </w:rPr>
        <w:t>1</w:t>
      </w:r>
      <w:r w:rsidR="005C4A09">
        <w:rPr>
          <w:lang w:val="en-US"/>
        </w:rPr>
        <w:t>6</w:t>
      </w:r>
      <w:r>
        <w:rPr>
          <w:lang w:val="en-US"/>
        </w:rPr>
        <w:t>][</w:t>
      </w:r>
      <w:proofErr w:type="gramEnd"/>
      <w:r>
        <w:rPr>
          <w:lang w:val="en-US"/>
        </w:rPr>
        <w:t>1</w:t>
      </w:r>
      <w:r w:rsidR="005C4A09">
        <w:rPr>
          <w:lang w:val="en-US"/>
        </w:rPr>
        <w:t>7</w:t>
      </w:r>
      <w:r>
        <w:rPr>
          <w:lang w:val="en-US"/>
        </w:rPr>
        <w:t>].</w:t>
      </w:r>
    </w:p>
    <w:p w14:paraId="2C08120C" w14:textId="540AEE48" w:rsidR="00C73C07" w:rsidRDefault="001B120A" w:rsidP="0041159B">
      <w:pPr>
        <w:pStyle w:val="Zkladntext"/>
        <w:spacing w:after="0pt" w:line="12pt" w:lineRule="auto"/>
        <w:ind w:firstLine="0pt"/>
        <w:rPr>
          <w:lang w:val="en-US"/>
        </w:rPr>
      </w:pPr>
      <w:r>
        <w:rPr>
          <w:lang w:val="en-US"/>
        </w:rPr>
        <w:tab/>
      </w:r>
      <w:r w:rsidR="004B6EEC" w:rsidRPr="004B6EEC">
        <w:rPr>
          <w:lang w:val="en-US"/>
        </w:rPr>
        <w:t>Euler's point of view, named after the Swiss mathematician Euler, uses a point of view where instead of observing every particle in the overall</w:t>
      </w:r>
      <w:r w:rsidR="00A64E41">
        <w:rPr>
          <w:lang w:val="en-US"/>
        </w:rPr>
        <w:t xml:space="preserve"> structure, the focus is on </w:t>
      </w:r>
      <w:r w:rsidR="004B6EEC" w:rsidRPr="004B6EEC">
        <w:rPr>
          <w:lang w:val="en-US"/>
        </w:rPr>
        <w:t xml:space="preserve">the behavior of </w:t>
      </w:r>
      <w:r w:rsidR="00A64E41">
        <w:rPr>
          <w:lang w:val="en-US"/>
        </w:rPr>
        <w:t>selected factors (e.g., density or</w:t>
      </w:r>
      <w:r w:rsidR="004B6EEC" w:rsidRPr="004B6EEC">
        <w:rPr>
          <w:lang w:val="en-US"/>
        </w:rPr>
        <w:t xml:space="preserve"> </w:t>
      </w:r>
      <w:r w:rsidR="00A64E41">
        <w:rPr>
          <w:lang w:val="en-US"/>
        </w:rPr>
        <w:t>speed).</w:t>
      </w:r>
      <w:r w:rsidR="004B6EEC" w:rsidRPr="004B6EEC">
        <w:rPr>
          <w:lang w:val="en-US"/>
        </w:rPr>
        <w:t xml:space="preserve"> </w:t>
      </w:r>
      <w:r w:rsidR="004B6EEC">
        <w:rPr>
          <w:lang w:val="en-US"/>
        </w:rPr>
        <w:tab/>
      </w:r>
      <w:r w:rsidR="004B6EEC" w:rsidRPr="004B6EEC">
        <w:rPr>
          <w:lang w:val="en-US"/>
        </w:rPr>
        <w:t xml:space="preserve">The </w:t>
      </w:r>
      <w:proofErr w:type="spellStart"/>
      <w:r w:rsidR="004B6EEC" w:rsidRPr="004B6EEC">
        <w:rPr>
          <w:lang w:val="en-US"/>
        </w:rPr>
        <w:t>Navier</w:t>
      </w:r>
      <w:proofErr w:type="spellEnd"/>
      <w:r w:rsidR="004B6EEC" w:rsidRPr="004B6EEC">
        <w:rPr>
          <w:lang w:val="en-US"/>
        </w:rPr>
        <w:t xml:space="preserve">-Stokes equations describe how a moving fluid's velocity, pressure, temperature, and density are </w:t>
      </w:r>
      <w:r w:rsidRPr="004B6EEC">
        <w:rPr>
          <w:lang w:val="en-US"/>
        </w:rPr>
        <w:t>related</w:t>
      </w:r>
      <w:r>
        <w:rPr>
          <w:lang w:val="en-US"/>
        </w:rPr>
        <w:t>.</w:t>
      </w:r>
      <w:r w:rsidR="004B6EEC" w:rsidRPr="004B6EEC">
        <w:rPr>
          <w:lang w:val="en-US"/>
        </w:rPr>
        <w:t xml:space="preserve"> These equations consist of a time-dependent continuum equation for the conservation of mass, three time-dependent equations for the conservation of momentum, and a time-dependent equation for the conservation of energy [</w:t>
      </w:r>
      <w:proofErr w:type="gramStart"/>
      <w:r w:rsidR="004B6EEC" w:rsidRPr="004B6EEC">
        <w:rPr>
          <w:lang w:val="en-US"/>
        </w:rPr>
        <w:t>2</w:t>
      </w:r>
      <w:r w:rsidR="005C4A09">
        <w:rPr>
          <w:lang w:val="en-US"/>
        </w:rPr>
        <w:t>0</w:t>
      </w:r>
      <w:r w:rsidR="004B6EEC" w:rsidRPr="004B6EEC">
        <w:rPr>
          <w:lang w:val="en-US"/>
        </w:rPr>
        <w:t>][</w:t>
      </w:r>
      <w:proofErr w:type="gramEnd"/>
      <w:r w:rsidR="004B6EEC" w:rsidRPr="004B6EEC">
        <w:rPr>
          <w:lang w:val="en-US"/>
        </w:rPr>
        <w:t>2</w:t>
      </w:r>
      <w:r w:rsidR="005C4A09">
        <w:rPr>
          <w:lang w:val="en-US"/>
        </w:rPr>
        <w:t>1</w:t>
      </w:r>
      <w:r w:rsidR="004B6EEC" w:rsidRPr="004B6EEC">
        <w:rPr>
          <w:lang w:val="en-US"/>
        </w:rPr>
        <w:t xml:space="preserve">]. </w:t>
      </w:r>
    </w:p>
    <w:p w14:paraId="4D9D7FF4" w14:textId="2BE73469" w:rsidR="004B6EEC" w:rsidRDefault="004B6EEC" w:rsidP="0041159B">
      <w:pPr>
        <w:pStyle w:val="Zkladntext"/>
        <w:spacing w:after="0pt" w:line="12pt" w:lineRule="auto"/>
        <w:ind w:firstLine="0pt"/>
        <w:rPr>
          <w:lang w:val="en-US"/>
        </w:rPr>
      </w:pPr>
      <w:r w:rsidRPr="004B6EEC">
        <w:rPr>
          <w:lang w:val="en-US"/>
        </w:rPr>
        <w:t>Despite their wide practical use, the theoretical elucidation of these equations is incomplete - and therefore, the proof of their existence is among the "seven problems of the millennium," declared by the Clay Mathematical Inst</w:t>
      </w:r>
      <w:r>
        <w:rPr>
          <w:lang w:val="en-US"/>
        </w:rPr>
        <w:t>itute [2</w:t>
      </w:r>
      <w:r w:rsidR="005C4A09">
        <w:rPr>
          <w:lang w:val="en-US"/>
        </w:rPr>
        <w:t>2</w:t>
      </w:r>
      <w:r>
        <w:rPr>
          <w:lang w:val="en-US"/>
        </w:rPr>
        <w:t>].</w:t>
      </w:r>
    </w:p>
    <w:p w14:paraId="4E752D5A" w14:textId="77777777" w:rsidR="00A64E41" w:rsidRDefault="004B6EEC" w:rsidP="0041159B">
      <w:pPr>
        <w:pStyle w:val="Zkladntext"/>
        <w:spacing w:after="0pt" w:line="12pt" w:lineRule="auto"/>
        <w:ind w:firstLine="0pt"/>
        <w:rPr>
          <w:lang w:val="en-US"/>
        </w:rPr>
      </w:pPr>
      <w:r>
        <w:rPr>
          <w:lang w:val="en-US"/>
        </w:rPr>
        <w:tab/>
      </w:r>
      <w:r w:rsidRPr="004B6EEC">
        <w:rPr>
          <w:lang w:val="en-US"/>
        </w:rPr>
        <w:t xml:space="preserve">The MAC grid (Marker </w:t>
      </w:r>
      <w:proofErr w:type="gramStart"/>
      <w:r w:rsidRPr="004B6EEC">
        <w:rPr>
          <w:lang w:val="en-US"/>
        </w:rPr>
        <w:t>And</w:t>
      </w:r>
      <w:proofErr w:type="gramEnd"/>
      <w:r w:rsidRPr="004B6EEC">
        <w:rPr>
          <w:lang w:val="en-US"/>
        </w:rPr>
        <w:t xml:space="preserve"> Cell grid) was first published in 1965 by the American theoretical physicist</w:t>
      </w:r>
      <w:r w:rsidR="00C73C07">
        <w:rPr>
          <w:lang w:val="en-US"/>
        </w:rPr>
        <w:t>s</w:t>
      </w:r>
      <w:r w:rsidRPr="004B6EEC">
        <w:rPr>
          <w:lang w:val="en-US"/>
        </w:rPr>
        <w:t xml:space="preserve"> Francis H. Harlow and J. Eddie Welch [2</w:t>
      </w:r>
      <w:r w:rsidR="005C4A09">
        <w:rPr>
          <w:lang w:val="en-US"/>
        </w:rPr>
        <w:t>3</w:t>
      </w:r>
      <w:r w:rsidRPr="004B6EEC">
        <w:rPr>
          <w:lang w:val="en-US"/>
        </w:rPr>
        <w:t>]. This method has become one of the most popular ways to simulate fluid flow in computer graphics. It is a "graded" grid that combines several types of nodal points at different geometric positions. This type of grid, complex at first glance, enables a clear and precise formulation of results for partial differential equations with finite differences, including th</w:t>
      </w:r>
      <w:r w:rsidR="001B120A">
        <w:rPr>
          <w:lang w:val="en-US"/>
        </w:rPr>
        <w:t xml:space="preserve">e </w:t>
      </w:r>
      <w:proofErr w:type="spellStart"/>
      <w:r w:rsidR="001B120A">
        <w:rPr>
          <w:lang w:val="en-US"/>
        </w:rPr>
        <w:t>Navier</w:t>
      </w:r>
      <w:proofErr w:type="spellEnd"/>
      <w:r w:rsidR="001B120A">
        <w:rPr>
          <w:lang w:val="en-US"/>
        </w:rPr>
        <w:t>-Stokes equations [2</w:t>
      </w:r>
      <w:r w:rsidR="005C4A09">
        <w:rPr>
          <w:lang w:val="en-US"/>
        </w:rPr>
        <w:t>4</w:t>
      </w:r>
      <w:r w:rsidR="001B120A">
        <w:rPr>
          <w:lang w:val="en-US"/>
        </w:rPr>
        <w:t xml:space="preserve">]. </w:t>
      </w:r>
    </w:p>
    <w:p w14:paraId="0F1CEF8E" w14:textId="0059C57E" w:rsidR="004B6EEC" w:rsidRDefault="00A64E41" w:rsidP="0041159B">
      <w:pPr>
        <w:pStyle w:val="Zkladntext"/>
        <w:spacing w:after="0pt" w:line="12pt" w:lineRule="auto"/>
        <w:ind w:firstLine="0pt"/>
        <w:rPr>
          <w:lang w:val="en-US"/>
        </w:rPr>
      </w:pPr>
      <w:r>
        <w:rPr>
          <w:lang w:val="en-US"/>
        </w:rPr>
        <w:lastRenderedPageBreak/>
        <w:tab/>
      </w:r>
      <w:r w:rsidR="004B6EEC" w:rsidRPr="004B6EEC">
        <w:rPr>
          <w:lang w:val="en-US"/>
        </w:rPr>
        <w:t xml:space="preserve">The level set method for simulating a moving surface was formulated in 1987 by S. </w:t>
      </w:r>
      <w:proofErr w:type="spellStart"/>
      <w:r w:rsidR="004B6EEC" w:rsidRPr="004B6EEC">
        <w:rPr>
          <w:lang w:val="en-US"/>
        </w:rPr>
        <w:t>Osher</w:t>
      </w:r>
      <w:proofErr w:type="spellEnd"/>
      <w:r w:rsidR="004B6EEC" w:rsidRPr="004B6EEC">
        <w:rPr>
          <w:lang w:val="en-US"/>
        </w:rPr>
        <w:t xml:space="preserve"> and J.A. Sethian [2</w:t>
      </w:r>
      <w:r w:rsidR="005C4A09">
        <w:rPr>
          <w:lang w:val="en-US"/>
        </w:rPr>
        <w:t>5</w:t>
      </w:r>
      <w:r w:rsidR="004B6EEC" w:rsidRPr="004B6EEC">
        <w:rPr>
          <w:lang w:val="en-US"/>
        </w:rPr>
        <w:t>]. To this day, a wide spectrum of its use is recorded in comp</w:t>
      </w:r>
      <w:r w:rsidR="00266241">
        <w:rPr>
          <w:lang w:val="en-US"/>
        </w:rPr>
        <w:t>u</w:t>
      </w:r>
      <w:r>
        <w:rPr>
          <w:lang w:val="en-US"/>
        </w:rPr>
        <w:t>ter graphics – from special movie</w:t>
      </w:r>
      <w:r w:rsidR="00266241">
        <w:rPr>
          <w:lang w:val="en-US"/>
        </w:rPr>
        <w:t xml:space="preserve"> effects and</w:t>
      </w:r>
      <w:r w:rsidR="004B6EEC" w:rsidRPr="004B6EEC">
        <w:rPr>
          <w:lang w:val="en-US"/>
        </w:rPr>
        <w:t xml:space="preserve"> visualization</w:t>
      </w:r>
      <w:r>
        <w:rPr>
          <w:lang w:val="en-US"/>
        </w:rPr>
        <w:t>s</w:t>
      </w:r>
      <w:r w:rsidR="00266241">
        <w:rPr>
          <w:lang w:val="en-US"/>
        </w:rPr>
        <w:t>,</w:t>
      </w:r>
      <w:r w:rsidR="004B6EEC" w:rsidRPr="004B6EEC">
        <w:rPr>
          <w:lang w:val="en-US"/>
        </w:rPr>
        <w:t xml:space="preserve"> to computer vision or capture of multiphase dynamic flows of liquids [2</w:t>
      </w:r>
      <w:r w:rsidR="005C4A09">
        <w:rPr>
          <w:lang w:val="en-US"/>
        </w:rPr>
        <w:t>6</w:t>
      </w:r>
      <w:r w:rsidR="004B6EEC" w:rsidRPr="004B6EEC">
        <w:rPr>
          <w:lang w:val="en-US"/>
        </w:rPr>
        <w:t xml:space="preserve">]. </w:t>
      </w:r>
    </w:p>
    <w:p w14:paraId="53E46C62" w14:textId="7C03F3EF" w:rsidR="004B6EEC" w:rsidRDefault="004B6EEC" w:rsidP="0041159B">
      <w:pPr>
        <w:pStyle w:val="Zkladntext"/>
        <w:spacing w:after="0pt" w:line="12pt" w:lineRule="auto"/>
        <w:ind w:firstLine="0pt"/>
        <w:rPr>
          <w:lang w:val="en-US"/>
        </w:rPr>
      </w:pPr>
      <w:r>
        <w:rPr>
          <w:lang w:val="en-US"/>
        </w:rPr>
        <w:tab/>
      </w:r>
      <w:r w:rsidRPr="004B6EEC">
        <w:rPr>
          <w:lang w:val="en-US"/>
        </w:rPr>
        <w:t>The level set method allows greater control over the surface of the liquid. Thus, the simulation can get closer to the real behavior of the river level - with minimal movement and lower speed, the river level looks smooth, and on the contrary, with a faster river flow, the level will behave turbulentl</w:t>
      </w:r>
      <w:r w:rsidR="0089015C">
        <w:rPr>
          <w:lang w:val="en-US"/>
        </w:rPr>
        <w:t>y to the point of "torn" [</w:t>
      </w:r>
      <w:r>
        <w:rPr>
          <w:lang w:val="en-US"/>
        </w:rPr>
        <w:t>2</w:t>
      </w:r>
      <w:r w:rsidR="005C4A09">
        <w:rPr>
          <w:lang w:val="en-US"/>
        </w:rPr>
        <w:t>7</w:t>
      </w:r>
      <w:r>
        <w:rPr>
          <w:lang w:val="en-US"/>
        </w:rPr>
        <w:t>].</w:t>
      </w:r>
    </w:p>
    <w:p w14:paraId="335FD7D8" w14:textId="0EFA268D" w:rsidR="00A229C3" w:rsidRDefault="004B6EEC" w:rsidP="0041159B">
      <w:pPr>
        <w:pStyle w:val="Zkladntext"/>
        <w:spacing w:after="0pt" w:line="12pt" w:lineRule="auto"/>
        <w:ind w:firstLine="0pt"/>
        <w:rPr>
          <w:lang w:val="en-US"/>
        </w:rPr>
      </w:pPr>
      <w:r>
        <w:rPr>
          <w:lang w:val="en-US"/>
        </w:rPr>
        <w:tab/>
      </w:r>
      <w:r w:rsidRPr="004B6EEC">
        <w:rPr>
          <w:lang w:val="en-US"/>
        </w:rPr>
        <w:t>Interpolation and extrapolation are two commonly used types of mathematical prediction</w:t>
      </w:r>
      <w:r w:rsidR="00A64E41">
        <w:rPr>
          <w:lang w:val="en-US"/>
        </w:rPr>
        <w:t>s</w:t>
      </w:r>
      <w:r w:rsidRPr="004B6EEC">
        <w:rPr>
          <w:lang w:val="en-US"/>
        </w:rPr>
        <w:t xml:space="preserve"> to estimate hypothetical values. While interpolation predicts values ​​that are already somewhere within the existing set of function </w:t>
      </w:r>
      <w:r w:rsidRPr="00B05885">
        <w:rPr>
          <w:lang w:val="en-US"/>
        </w:rPr>
        <w:t xml:space="preserve">values, extrapolation is used to predict values ​​falling outside this set </w:t>
      </w:r>
    </w:p>
    <w:p w14:paraId="2F69EFAD" w14:textId="05B48E4F" w:rsidR="00266241" w:rsidRPr="00B05885" w:rsidRDefault="00A229C3" w:rsidP="0041159B">
      <w:pPr>
        <w:pStyle w:val="Zkladntext"/>
        <w:spacing w:after="0pt" w:line="12pt" w:lineRule="auto"/>
        <w:ind w:firstLine="0pt"/>
        <w:rPr>
          <w:lang w:val="en-US"/>
        </w:rPr>
      </w:pPr>
      <w:r w:rsidRPr="00B05885">
        <w:rPr>
          <w:lang w:val="en-US"/>
        </w:rPr>
        <w:t xml:space="preserve"> </w:t>
      </w:r>
      <w:r w:rsidR="004B6EEC" w:rsidRPr="00B05885">
        <w:rPr>
          <w:lang w:val="en-US"/>
        </w:rPr>
        <w:t>[</w:t>
      </w:r>
      <w:r w:rsidR="005C4A09">
        <w:rPr>
          <w:lang w:val="en-US"/>
        </w:rPr>
        <w:t>28</w:t>
      </w:r>
      <w:r w:rsidR="004B6EEC" w:rsidRPr="00B05885">
        <w:rPr>
          <w:lang w:val="en-US"/>
        </w:rPr>
        <w:t>]. Both methods are used in procedural river generation to supplement the generated values.</w:t>
      </w:r>
    </w:p>
    <w:p w14:paraId="17F150FC" w14:textId="400A3791" w:rsidR="009303D9" w:rsidRPr="00B05885" w:rsidRDefault="00041701" w:rsidP="006B6B66">
      <w:pPr>
        <w:pStyle w:val="Nadpis1"/>
      </w:pPr>
      <w:r w:rsidRPr="00B05885">
        <w:t>Designed Solution</w:t>
      </w:r>
    </w:p>
    <w:p w14:paraId="5BD2CD5D" w14:textId="778AEA47" w:rsidR="0042588E" w:rsidRPr="00B05885" w:rsidRDefault="0042588E" w:rsidP="00344DBA">
      <w:pPr>
        <w:pStyle w:val="Zkladntext"/>
        <w:spacing w:after="0pt" w:line="12pt" w:lineRule="auto"/>
        <w:rPr>
          <w:lang w:val="en-US"/>
        </w:rPr>
      </w:pPr>
      <w:r w:rsidRPr="00B05885">
        <w:rPr>
          <w:lang w:val="en-US"/>
        </w:rPr>
        <w:t>In</w:t>
      </w:r>
      <w:r w:rsidR="00344DBA">
        <w:rPr>
          <w:lang w:val="en-US"/>
        </w:rPr>
        <w:t xml:space="preserve"> the next section of the paper</w:t>
      </w:r>
      <w:r w:rsidRPr="00B05885">
        <w:rPr>
          <w:lang w:val="en-US"/>
        </w:rPr>
        <w:t>, the solution of the procedural generator of the river path, designed as the part of this work, is presented. The conceptual design of control tiles is explained in more detail.</w:t>
      </w:r>
    </w:p>
    <w:p w14:paraId="426B9A9B" w14:textId="49538B0E" w:rsidR="00A229C3" w:rsidRPr="00B05885" w:rsidRDefault="0042588E" w:rsidP="00A64E41">
      <w:pPr>
        <w:pStyle w:val="Zkladntext"/>
        <w:spacing w:after="0pt" w:line="12pt" w:lineRule="auto"/>
        <w:rPr>
          <w:lang w:val="en-US"/>
        </w:rPr>
      </w:pPr>
      <w:r w:rsidRPr="00B05885">
        <w:rPr>
          <w:lang w:val="en-US"/>
        </w:rPr>
        <w:t>The role of the control tiles is to create a controllable environment for the river, within which its journey through the 3D world can develop.</w:t>
      </w:r>
    </w:p>
    <w:p w14:paraId="4EC3F7F1" w14:textId="5D0FE6E0" w:rsidR="00A229C3" w:rsidRPr="00B05885" w:rsidRDefault="0042588E" w:rsidP="005B3C12">
      <w:pPr>
        <w:pStyle w:val="Zkladntext"/>
        <w:spacing w:after="0pt" w:line="12pt" w:lineRule="auto"/>
        <w:rPr>
          <w:lang w:val="en-US"/>
        </w:rPr>
      </w:pPr>
      <w:r w:rsidRPr="00B05885">
        <w:rPr>
          <w:lang w:val="en-US"/>
        </w:rPr>
        <w:t xml:space="preserve">The control tile concept </w:t>
      </w:r>
      <w:r w:rsidR="00B05885" w:rsidRPr="00B05885">
        <w:rPr>
          <w:lang w:val="en-US"/>
        </w:rPr>
        <w:t>introduces two types of points:</w:t>
      </w:r>
    </w:p>
    <w:p w14:paraId="23E93283" w14:textId="52D24C00" w:rsidR="00890D5A" w:rsidRDefault="0042588E" w:rsidP="00890D5A">
      <w:pPr>
        <w:pStyle w:val="Zkladntext"/>
        <w:numPr>
          <w:ilvl w:val="0"/>
          <w:numId w:val="25"/>
        </w:numPr>
        <w:spacing w:after="0pt" w:line="12pt" w:lineRule="auto"/>
        <w:rPr>
          <w:lang w:val="en-US"/>
        </w:rPr>
      </w:pPr>
      <w:r w:rsidRPr="00890D5A">
        <w:rPr>
          <w:b/>
          <w:lang w:val="en-US"/>
        </w:rPr>
        <w:t>Control points</w:t>
      </w:r>
      <w:r w:rsidRPr="00B05885">
        <w:rPr>
          <w:lang w:val="en-US"/>
        </w:rPr>
        <w:t xml:space="preserve"> - represent places where the river path can continue. If the river cannot continue in a particular direction (for example, because the tile is at the end of the world map), the given co</w:t>
      </w:r>
      <w:r w:rsidR="00890D5A">
        <w:rPr>
          <w:lang w:val="en-US"/>
        </w:rPr>
        <w:t>ntrol point is removed from</w:t>
      </w:r>
      <w:r w:rsidRPr="00B05885">
        <w:rPr>
          <w:lang w:val="en-US"/>
        </w:rPr>
        <w:t xml:space="preserve"> tile.</w:t>
      </w:r>
    </w:p>
    <w:p w14:paraId="58DF1091" w14:textId="2292E8C0" w:rsidR="0042588E" w:rsidRPr="00890D5A" w:rsidRDefault="0042588E" w:rsidP="00890D5A">
      <w:pPr>
        <w:pStyle w:val="Zkladntext"/>
        <w:numPr>
          <w:ilvl w:val="0"/>
          <w:numId w:val="25"/>
        </w:numPr>
        <w:spacing w:after="0pt" w:line="12pt" w:lineRule="auto"/>
        <w:rPr>
          <w:lang w:val="en-US"/>
        </w:rPr>
      </w:pPr>
      <w:r w:rsidRPr="00890D5A">
        <w:rPr>
          <w:b/>
          <w:lang w:val="en-US"/>
        </w:rPr>
        <w:t>Connection points</w:t>
      </w:r>
      <w:r w:rsidRPr="00890D5A">
        <w:rPr>
          <w:lang w:val="en-US"/>
        </w:rPr>
        <w:t xml:space="preserve"> - connect the path from the </w:t>
      </w:r>
      <w:r w:rsidR="005B3C12">
        <w:rPr>
          <w:lang w:val="en-US"/>
        </w:rPr>
        <w:t xml:space="preserve">control point to all the remaining control </w:t>
      </w:r>
      <w:r w:rsidRPr="00890D5A">
        <w:rPr>
          <w:lang w:val="en-US"/>
        </w:rPr>
        <w:t>points. Thus, they help create a 'bend of the river' as it flows from one control point to another.</w:t>
      </w:r>
    </w:p>
    <w:p w14:paraId="008B6DE3" w14:textId="77777777" w:rsidR="0042588E" w:rsidRPr="00B05885" w:rsidRDefault="0042588E" w:rsidP="00B05885">
      <w:pPr>
        <w:pStyle w:val="Zkladntext"/>
        <w:spacing w:after="0pt" w:line="12pt" w:lineRule="auto"/>
        <w:ind w:firstLine="0pt"/>
        <w:rPr>
          <w:lang w:val="en-US"/>
        </w:rPr>
      </w:pPr>
    </w:p>
    <w:p w14:paraId="1759A0DA" w14:textId="5AF286C6" w:rsidR="0042588E" w:rsidRDefault="0042588E" w:rsidP="00B05885">
      <w:pPr>
        <w:pStyle w:val="Zkladntext"/>
        <w:spacing w:after="0pt" w:line="12pt" w:lineRule="auto"/>
        <w:rPr>
          <w:lang w:val="en-US"/>
        </w:rPr>
      </w:pPr>
      <w:r w:rsidRPr="00B05885">
        <w:rPr>
          <w:lang w:val="en-US"/>
        </w:rPr>
        <w:t xml:space="preserve">Control and connection points are stored in two-dimensional regular grids, and the number of these points varies depending on the type of tile, as shown in Fig. </w:t>
      </w:r>
      <w:r w:rsidR="00D11B96">
        <w:rPr>
          <w:lang w:val="en-US"/>
        </w:rPr>
        <w:t>3</w:t>
      </w:r>
      <w:r w:rsidRPr="00B05885">
        <w:rPr>
          <w:lang w:val="en-US"/>
        </w:rPr>
        <w:t>, where control tiles of type</w:t>
      </w:r>
      <w:r w:rsidR="00B05885" w:rsidRPr="00B05885">
        <w:rPr>
          <w:lang w:val="en-US"/>
        </w:rPr>
        <w:t>s 3, 5, 9, and 17 are outlined.</w:t>
      </w:r>
    </w:p>
    <w:p w14:paraId="25293C50" w14:textId="3F953766" w:rsidR="00344DBA" w:rsidRDefault="00344DBA" w:rsidP="00344DBA">
      <w:pPr>
        <w:pStyle w:val="Zkladntext"/>
        <w:spacing w:after="0pt" w:line="12pt" w:lineRule="auto"/>
        <w:rPr>
          <w:lang w:val="en-US"/>
        </w:rPr>
      </w:pPr>
      <w:r w:rsidRPr="00B05885">
        <w:rPr>
          <w:lang w:val="en-US"/>
        </w:rPr>
        <w:t>The basic feature of control tiles is their ability to respect the positions of control and connection points of their predecessors with a lower density, so that the placement of their own control points does not overlap the previous ones but, on the contrary, complement</w:t>
      </w:r>
      <w:r w:rsidR="005B3C12">
        <w:rPr>
          <w:lang w:val="en-US"/>
        </w:rPr>
        <w:t>s them, as can be seen in Fig. 4</w:t>
      </w:r>
      <w:r w:rsidRPr="00B05885">
        <w:rPr>
          <w:lang w:val="en-US"/>
        </w:rPr>
        <w:t>, where tiles of type 3, 5, and 9 are overlapped.</w:t>
      </w:r>
    </w:p>
    <w:p w14:paraId="2CCD4266" w14:textId="22F0B2EA" w:rsidR="00344DBA" w:rsidRPr="00B05885" w:rsidRDefault="00344DBA" w:rsidP="00344DBA">
      <w:pPr>
        <w:pStyle w:val="Zkladntext"/>
        <w:spacing w:after="0pt" w:line="12pt" w:lineRule="auto"/>
        <w:rPr>
          <w:lang w:val="en-US"/>
        </w:rPr>
      </w:pPr>
      <w:r w:rsidRPr="00B05885">
        <w:rPr>
          <w:lang w:val="en-US"/>
        </w:rPr>
        <w:t>The river cannot pass freely between all types of</w:t>
      </w:r>
      <w:r w:rsidR="005B3C12">
        <w:rPr>
          <w:lang w:val="en-US"/>
        </w:rPr>
        <w:t xml:space="preserve"> tiles. In order for final appearance</w:t>
      </w:r>
      <w:r w:rsidRPr="00B05885">
        <w:rPr>
          <w:lang w:val="en-US"/>
        </w:rPr>
        <w:t xml:space="preserve"> of the river to look natural, the following transition rules were introduced:</w:t>
      </w:r>
    </w:p>
    <w:p w14:paraId="59790D02" w14:textId="4E0E83AF" w:rsidR="00344DBA" w:rsidRPr="00B05885" w:rsidRDefault="00344DBA" w:rsidP="00344DBA">
      <w:pPr>
        <w:pStyle w:val="Zkladntext"/>
        <w:spacing w:after="0pt" w:line="12pt" w:lineRule="auto"/>
        <w:rPr>
          <w:lang w:val="en-US"/>
        </w:rPr>
      </w:pPr>
      <w:r w:rsidRPr="00B05885">
        <w:rPr>
          <w:lang w:val="en-US"/>
        </w:rPr>
        <w:t>1. In the direction of the flow of the river or its branch, only a control tile with the same or highe</w:t>
      </w:r>
      <w:r w:rsidR="005B3C12">
        <w:rPr>
          <w:lang w:val="en-US"/>
        </w:rPr>
        <w:t>r density of control and connection</w:t>
      </w:r>
      <w:r w:rsidRPr="00B05885">
        <w:rPr>
          <w:lang w:val="en-US"/>
        </w:rPr>
        <w:t xml:space="preserve"> points can follow a control tile. The goal is that an unnaturally powerful river flow should not follow the river with a narrow channel.</w:t>
      </w:r>
    </w:p>
    <w:p w14:paraId="13F4EA49" w14:textId="77777777" w:rsidR="00344DBA" w:rsidRPr="00B05885" w:rsidRDefault="00344DBA" w:rsidP="00344DBA">
      <w:pPr>
        <w:pStyle w:val="Zkladntext"/>
        <w:spacing w:after="0pt" w:line="12pt" w:lineRule="auto"/>
        <w:rPr>
          <w:lang w:val="en-US"/>
        </w:rPr>
      </w:pPr>
      <w:r w:rsidRPr="00B05885">
        <w:rPr>
          <w:lang w:val="en-US"/>
        </w:rPr>
        <w:t>2. Suppression of selected control points based on the side by which the river or its arm entered the tile. The suppression of selected control points regarding the location of the river entrance to the tile is intended to prevent the creation of river arms directed against the original flow of the river flow.</w:t>
      </w:r>
    </w:p>
    <w:p w14:paraId="13C839C4" w14:textId="035CC031" w:rsidR="00A229C3" w:rsidRDefault="00A229C3" w:rsidP="00A229C3">
      <w:pPr>
        <w:pStyle w:val="Zkladntext"/>
        <w:spacing w:after="0pt" w:line="12pt" w:lineRule="auto"/>
        <w:ind w:firstLine="0pt"/>
        <w:rPr>
          <w:lang w:val="en-US"/>
        </w:rPr>
      </w:pPr>
    </w:p>
    <w:tbl>
      <w:tblPr>
        <w:tblStyle w:val="Mriekatabuky"/>
        <w:tblW w:w="0pt" w:type="dxa"/>
        <w:tblBorders>
          <w:top w:val="none" w:sz="0" w:space="0" w:color="auto"/>
          <w:start w:val="none" w:sz="0" w:space="0" w:color="auto"/>
          <w:bottom w:val="none" w:sz="0" w:space="0" w:color="auto"/>
          <w:end w:val="none" w:sz="0" w:space="0" w:color="auto"/>
          <w:insideH w:val="none" w:sz="0" w:space="0" w:color="auto"/>
          <w:insideV w:val="none" w:sz="0" w:space="0" w:color="auto"/>
        </w:tblBorders>
        <w:tblLook w:firstRow="1" w:lastRow="0" w:firstColumn="1" w:lastColumn="0" w:noHBand="0" w:noVBand="1"/>
      </w:tblPr>
      <w:tblGrid>
        <w:gridCol w:w="2428"/>
        <w:gridCol w:w="2428"/>
      </w:tblGrid>
      <w:tr w:rsidR="00A229C3" w14:paraId="3154C347" w14:textId="77777777" w:rsidTr="00A229C3">
        <w:tc>
          <w:tcPr>
            <w:tcW w:w="121.40pt" w:type="dxa"/>
          </w:tcPr>
          <w:p w14:paraId="157DBEC4" w14:textId="620925A3" w:rsidR="00A229C3" w:rsidRDefault="005F5D3C" w:rsidP="00A229C3">
            <w:pPr>
              <w:pStyle w:val="Zkladntext"/>
              <w:spacing w:after="0pt" w:line="12pt" w:lineRule="auto"/>
              <w:ind w:firstLine="0pt"/>
              <w:jc w:val="center"/>
              <w:rPr>
                <w:lang w:val="en-US"/>
              </w:rPr>
            </w:pPr>
            <w:r w:rsidRPr="005F5D3C">
              <w:rPr>
                <w:noProof/>
                <w:lang w:val="sk-SK" w:eastAsia="sk-SK"/>
              </w:rPr>
              <w:lastRenderedPageBreak/>
              <w:drawing>
                <wp:inline distT="0" distB="0" distL="0" distR="0" wp14:anchorId="13F5D235" wp14:editId="39CE376A">
                  <wp:extent cx="1140460" cy="1371407"/>
                  <wp:effectExtent l="0" t="0" r="2540" b="635"/>
                  <wp:docPr id="1593524446"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593524446" name=""/>
                          <pic:cNvPicPr/>
                        </pic:nvPicPr>
                        <pic:blipFill rotWithShape="1">
                          <a:blip r:embed="rId11"/>
                          <a:srcRect t="6.891%"/>
                          <a:stretch/>
                        </pic:blipFill>
                        <pic:spPr bwMode="auto">
                          <a:xfrm>
                            <a:off x="0" y="0"/>
                            <a:ext cx="1147029" cy="1379307"/>
                          </a:xfrm>
                          <a:prstGeom prst="rect">
                            <a:avLst/>
                          </a:prstGeom>
                          <a:ln>
                            <a:noFill/>
                          </a:ln>
                          <a:extLst>
                            <a:ext uri="{53640926-AAD7-44D8-BBD7-CCE9431645EC}">
                              <a14:shadowObscured xmlns:a14="http://schemas.microsoft.com/office/drawing/2010/main"/>
                            </a:ext>
                          </a:extLst>
                        </pic:spPr>
                      </pic:pic>
                    </a:graphicData>
                  </a:graphic>
                </wp:inline>
              </w:drawing>
            </w:r>
          </w:p>
        </w:tc>
        <w:tc>
          <w:tcPr>
            <w:tcW w:w="121.40pt" w:type="dxa"/>
          </w:tcPr>
          <w:p w14:paraId="140C2785" w14:textId="776155CA" w:rsidR="00A229C3" w:rsidRDefault="00A229C3" w:rsidP="00A229C3">
            <w:pPr>
              <w:pStyle w:val="Zkladntext"/>
              <w:spacing w:after="0pt" w:line="12pt" w:lineRule="auto"/>
              <w:ind w:firstLine="0pt"/>
              <w:jc w:val="center"/>
              <w:rPr>
                <w:lang w:val="en-US"/>
              </w:rPr>
            </w:pPr>
            <w:r>
              <w:rPr>
                <w:noProof/>
                <w:lang w:val="sk-SK" w:eastAsia="sk-SK"/>
              </w:rPr>
              <w:drawing>
                <wp:inline distT="0" distB="0" distL="0" distR="0" wp14:anchorId="6C252263" wp14:editId="3216389F">
                  <wp:extent cx="1080000" cy="1076400"/>
                  <wp:effectExtent l="0" t="0" r="6350" b="0"/>
                  <wp:docPr id="7" name="Obrázok 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7" name="typ 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0000" cy="1076400"/>
                          </a:xfrm>
                          <a:prstGeom prst="rect">
                            <a:avLst/>
                          </a:prstGeom>
                        </pic:spPr>
                      </pic:pic>
                    </a:graphicData>
                  </a:graphic>
                </wp:inline>
              </w:drawing>
            </w:r>
          </w:p>
        </w:tc>
      </w:tr>
      <w:tr w:rsidR="00A229C3" w14:paraId="394909D0" w14:textId="77777777" w:rsidTr="00A229C3">
        <w:tc>
          <w:tcPr>
            <w:tcW w:w="121.40pt" w:type="dxa"/>
          </w:tcPr>
          <w:p w14:paraId="7026D0D9" w14:textId="77777777" w:rsidR="00A229C3" w:rsidRDefault="00A229C3" w:rsidP="00A229C3">
            <w:pPr>
              <w:pStyle w:val="Zkladntext"/>
              <w:spacing w:after="0pt" w:line="12pt" w:lineRule="auto"/>
              <w:ind w:firstLine="0pt"/>
              <w:jc w:val="center"/>
              <w:rPr>
                <w:sz w:val="16"/>
                <w:lang w:val="en-US"/>
              </w:rPr>
            </w:pPr>
            <w:r w:rsidRPr="00A229C3">
              <w:rPr>
                <w:sz w:val="16"/>
                <w:lang w:val="en-US"/>
              </w:rPr>
              <w:t>a)</w:t>
            </w:r>
          </w:p>
          <w:p w14:paraId="1BD449D8" w14:textId="0D0E1420" w:rsidR="00A229C3" w:rsidRPr="00A229C3" w:rsidRDefault="00A229C3" w:rsidP="00A229C3">
            <w:pPr>
              <w:pStyle w:val="Zkladntext"/>
              <w:spacing w:after="0pt" w:line="12pt" w:lineRule="auto"/>
              <w:ind w:firstLine="0pt"/>
              <w:jc w:val="center"/>
              <w:rPr>
                <w:sz w:val="16"/>
                <w:lang w:val="en-US"/>
              </w:rPr>
            </w:pPr>
          </w:p>
        </w:tc>
        <w:tc>
          <w:tcPr>
            <w:tcW w:w="121.40pt" w:type="dxa"/>
          </w:tcPr>
          <w:p w14:paraId="3A21AF26" w14:textId="2C8E4984" w:rsidR="00A229C3" w:rsidRPr="00A229C3" w:rsidRDefault="00A229C3" w:rsidP="00A229C3">
            <w:pPr>
              <w:pStyle w:val="Zkladntext"/>
              <w:spacing w:after="0pt" w:line="12pt" w:lineRule="auto"/>
              <w:ind w:firstLine="0pt"/>
              <w:jc w:val="center"/>
              <w:rPr>
                <w:sz w:val="16"/>
                <w:lang w:val="en-US"/>
              </w:rPr>
            </w:pPr>
            <w:r w:rsidRPr="00A229C3">
              <w:rPr>
                <w:sz w:val="16"/>
                <w:lang w:val="en-US"/>
              </w:rPr>
              <w:t>b)</w:t>
            </w:r>
          </w:p>
        </w:tc>
      </w:tr>
      <w:tr w:rsidR="00A229C3" w14:paraId="7DABA473" w14:textId="77777777" w:rsidTr="00A229C3">
        <w:tc>
          <w:tcPr>
            <w:tcW w:w="121.40pt" w:type="dxa"/>
          </w:tcPr>
          <w:p w14:paraId="420A5591" w14:textId="4FEEC129" w:rsidR="00A229C3" w:rsidRDefault="00A229C3" w:rsidP="00A229C3">
            <w:pPr>
              <w:pStyle w:val="Zkladntext"/>
              <w:spacing w:after="0pt" w:line="12pt" w:lineRule="auto"/>
              <w:ind w:firstLine="0pt"/>
              <w:jc w:val="center"/>
              <w:rPr>
                <w:lang w:val="en-US"/>
              </w:rPr>
            </w:pPr>
            <w:r>
              <w:rPr>
                <w:noProof/>
                <w:lang w:val="sk-SK" w:eastAsia="sk-SK"/>
              </w:rPr>
              <w:drawing>
                <wp:inline distT="0" distB="0" distL="0" distR="0" wp14:anchorId="15751405" wp14:editId="3AA6F51D">
                  <wp:extent cx="1080000" cy="1087200"/>
                  <wp:effectExtent l="0" t="0" r="6350" b="0"/>
                  <wp:docPr id="8" name="Obrázok 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8" name="typ 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000" cy="1087200"/>
                          </a:xfrm>
                          <a:prstGeom prst="rect">
                            <a:avLst/>
                          </a:prstGeom>
                        </pic:spPr>
                      </pic:pic>
                    </a:graphicData>
                  </a:graphic>
                </wp:inline>
              </w:drawing>
            </w:r>
          </w:p>
        </w:tc>
        <w:tc>
          <w:tcPr>
            <w:tcW w:w="121.40pt" w:type="dxa"/>
          </w:tcPr>
          <w:p w14:paraId="21816FD3" w14:textId="1E1E2DB3" w:rsidR="00A229C3" w:rsidRDefault="00A229C3" w:rsidP="00A229C3">
            <w:pPr>
              <w:pStyle w:val="Zkladntext"/>
              <w:spacing w:after="0pt" w:line="12pt" w:lineRule="auto"/>
              <w:ind w:firstLine="0pt"/>
              <w:jc w:val="center"/>
              <w:rPr>
                <w:lang w:val="en-US"/>
              </w:rPr>
            </w:pPr>
            <w:r>
              <w:rPr>
                <w:noProof/>
                <w:lang w:val="sk-SK" w:eastAsia="sk-SK"/>
              </w:rPr>
              <w:drawing>
                <wp:inline distT="0" distB="0" distL="0" distR="0" wp14:anchorId="06CBE4C0" wp14:editId="08E0FF18">
                  <wp:extent cx="1080000" cy="1090800"/>
                  <wp:effectExtent l="0" t="0" r="6350" b="0"/>
                  <wp:docPr id="9" name="Obrázok 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9" name="typ 1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0000" cy="1090800"/>
                          </a:xfrm>
                          <a:prstGeom prst="rect">
                            <a:avLst/>
                          </a:prstGeom>
                        </pic:spPr>
                      </pic:pic>
                    </a:graphicData>
                  </a:graphic>
                </wp:inline>
              </w:drawing>
            </w:r>
          </w:p>
        </w:tc>
      </w:tr>
      <w:tr w:rsidR="00A229C3" w14:paraId="6C104B4A" w14:textId="77777777" w:rsidTr="00A229C3">
        <w:tc>
          <w:tcPr>
            <w:tcW w:w="121.40pt" w:type="dxa"/>
          </w:tcPr>
          <w:p w14:paraId="3CD0D5D3" w14:textId="4BEFB246" w:rsidR="00A229C3" w:rsidRPr="00A229C3" w:rsidRDefault="00A229C3" w:rsidP="00A229C3">
            <w:pPr>
              <w:pStyle w:val="Zkladntext"/>
              <w:spacing w:after="0pt" w:line="12pt" w:lineRule="auto"/>
              <w:ind w:firstLine="0pt"/>
              <w:jc w:val="center"/>
              <w:rPr>
                <w:sz w:val="16"/>
                <w:lang w:val="en-US"/>
              </w:rPr>
            </w:pPr>
            <w:r w:rsidRPr="00A229C3">
              <w:rPr>
                <w:sz w:val="16"/>
                <w:lang w:val="en-US"/>
              </w:rPr>
              <w:t>c)</w:t>
            </w:r>
          </w:p>
        </w:tc>
        <w:tc>
          <w:tcPr>
            <w:tcW w:w="121.40pt" w:type="dxa"/>
          </w:tcPr>
          <w:p w14:paraId="32A7D7D8" w14:textId="4B43FAD1" w:rsidR="00A229C3" w:rsidRPr="00A229C3" w:rsidRDefault="00A229C3" w:rsidP="00A229C3">
            <w:pPr>
              <w:pStyle w:val="Zkladntext"/>
              <w:spacing w:after="0pt" w:line="12pt" w:lineRule="auto"/>
              <w:ind w:firstLine="0pt"/>
              <w:jc w:val="center"/>
              <w:rPr>
                <w:sz w:val="16"/>
                <w:lang w:val="en-US"/>
              </w:rPr>
            </w:pPr>
            <w:r w:rsidRPr="00A229C3">
              <w:rPr>
                <w:sz w:val="16"/>
                <w:lang w:val="en-US"/>
              </w:rPr>
              <w:t>d)</w:t>
            </w:r>
          </w:p>
        </w:tc>
      </w:tr>
    </w:tbl>
    <w:p w14:paraId="00C074A8" w14:textId="48253D35" w:rsidR="00890D5A" w:rsidRDefault="00890D5A" w:rsidP="00890D5A">
      <w:pPr>
        <w:pStyle w:val="Zkladntext"/>
        <w:spacing w:after="0pt" w:line="12pt" w:lineRule="auto"/>
        <w:ind w:firstLine="0pt"/>
        <w:rPr>
          <w:lang w:val="en-US"/>
        </w:rPr>
      </w:pPr>
    </w:p>
    <w:p w14:paraId="150488CB" w14:textId="221D11A3" w:rsidR="00890D5A" w:rsidRDefault="00A229C3" w:rsidP="00A229C3">
      <w:pPr>
        <w:pStyle w:val="Zkladntext"/>
        <w:spacing w:after="0pt" w:line="12pt" w:lineRule="auto"/>
        <w:ind w:firstLine="0pt"/>
        <w:jc w:val="center"/>
        <w:rPr>
          <w:lang w:val="en-US"/>
        </w:rPr>
      </w:pPr>
      <w:r w:rsidRPr="00A229C3">
        <w:rPr>
          <w:b/>
          <w:sz w:val="16"/>
          <w:lang w:val="en-US"/>
        </w:rPr>
        <w:t xml:space="preserve">Fig. </w:t>
      </w:r>
      <w:r w:rsidR="00D11B96">
        <w:rPr>
          <w:b/>
          <w:sz w:val="16"/>
          <w:lang w:val="en-US"/>
        </w:rPr>
        <w:t>3</w:t>
      </w:r>
      <w:r w:rsidRPr="00A229C3">
        <w:rPr>
          <w:sz w:val="16"/>
          <w:lang w:val="en-US"/>
        </w:rPr>
        <w:t xml:space="preserve"> Control tiles of the</w:t>
      </w:r>
      <w:r w:rsidR="00890D5A" w:rsidRPr="00A229C3">
        <w:rPr>
          <w:sz w:val="16"/>
          <w:lang w:val="en-US"/>
        </w:rPr>
        <w:t xml:space="preserve"> a) </w:t>
      </w:r>
      <w:r w:rsidRPr="00A229C3">
        <w:rPr>
          <w:sz w:val="16"/>
          <w:lang w:val="en-US"/>
        </w:rPr>
        <w:t xml:space="preserve">type </w:t>
      </w:r>
      <w:r w:rsidR="00890D5A" w:rsidRPr="00A229C3">
        <w:rPr>
          <w:sz w:val="16"/>
          <w:lang w:val="en-US"/>
        </w:rPr>
        <w:t>3</w:t>
      </w:r>
      <w:r w:rsidRPr="00A229C3">
        <w:rPr>
          <w:sz w:val="16"/>
          <w:lang w:val="en-US"/>
        </w:rPr>
        <w:t>, b) type 5, c) type 9, d) type 17</w:t>
      </w:r>
      <w:r w:rsidR="004A4E4B">
        <w:rPr>
          <w:sz w:val="16"/>
          <w:lang w:val="en-US"/>
        </w:rPr>
        <w:t xml:space="preserve">, where black circle represents control point and bigger white circle represents connection point. </w:t>
      </w:r>
    </w:p>
    <w:p w14:paraId="2CFF5FB2" w14:textId="77777777" w:rsidR="00A229C3" w:rsidRPr="00B05885" w:rsidRDefault="00A229C3" w:rsidP="00890D5A">
      <w:pPr>
        <w:pStyle w:val="Zkladntext"/>
        <w:spacing w:after="0pt" w:line="12pt" w:lineRule="auto"/>
        <w:ind w:firstLine="0pt"/>
        <w:rPr>
          <w:lang w:val="en-US"/>
        </w:rPr>
      </w:pPr>
    </w:p>
    <w:p w14:paraId="1854CB14" w14:textId="77777777" w:rsidR="0042588E" w:rsidRPr="00B05885" w:rsidRDefault="0042588E" w:rsidP="00B05885">
      <w:pPr>
        <w:pStyle w:val="Zkladntext"/>
        <w:spacing w:after="0pt" w:line="12pt" w:lineRule="auto"/>
        <w:rPr>
          <w:lang w:val="en-US"/>
        </w:rPr>
      </w:pPr>
    </w:p>
    <w:p w14:paraId="4FA9A25E" w14:textId="5349D69F" w:rsidR="00A229C3" w:rsidRDefault="004A4E4B" w:rsidP="00A229C3">
      <w:pPr>
        <w:pStyle w:val="Zkladntext"/>
        <w:spacing w:after="0pt" w:line="12pt" w:lineRule="auto"/>
        <w:ind w:firstLine="0pt"/>
        <w:jc w:val="center"/>
        <w:rPr>
          <w:lang w:val="en-US"/>
        </w:rPr>
      </w:pPr>
      <w:r>
        <w:rPr>
          <w:noProof/>
          <w:lang w:val="sk-SK" w:eastAsia="sk-SK"/>
        </w:rPr>
        <w:drawing>
          <wp:inline distT="0" distB="0" distL="0" distR="0" wp14:anchorId="52BB70B2" wp14:editId="4CAB9EBA">
            <wp:extent cx="2832847" cy="3016231"/>
            <wp:effectExtent l="0" t="0" r="5715" b="0"/>
            <wp:docPr id="15" name="Obrázok 1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5" name="obr clanok.png"/>
                    <pic:cNvPicPr/>
                  </pic:nvPicPr>
                  <pic:blipFill>
                    <a:blip r:embed="rId15">
                      <a:extLst>
                        <a:ext uri="{28A0092B-C50C-407E-A947-70E740481C1C}">
                          <a14:useLocalDpi xmlns:a14="http://schemas.microsoft.com/office/drawing/2010/main" val="0"/>
                        </a:ext>
                      </a:extLst>
                    </a:blip>
                    <a:stretch>
                      <a:fillRect/>
                    </a:stretch>
                  </pic:blipFill>
                  <pic:spPr>
                    <a:xfrm>
                      <a:off x="0" y="0"/>
                      <a:ext cx="2837598" cy="3021289"/>
                    </a:xfrm>
                    <a:prstGeom prst="rect">
                      <a:avLst/>
                    </a:prstGeom>
                  </pic:spPr>
                </pic:pic>
              </a:graphicData>
            </a:graphic>
          </wp:inline>
        </w:drawing>
      </w:r>
    </w:p>
    <w:p w14:paraId="3E9F6763" w14:textId="044E09BA" w:rsidR="00A229C3" w:rsidRDefault="00A229C3" w:rsidP="00B05885">
      <w:pPr>
        <w:pStyle w:val="Zkladntext"/>
        <w:spacing w:after="0pt" w:line="12pt" w:lineRule="auto"/>
        <w:rPr>
          <w:lang w:val="en-US"/>
        </w:rPr>
      </w:pPr>
    </w:p>
    <w:p w14:paraId="07FF786A" w14:textId="646E49EE" w:rsidR="0042588E" w:rsidRPr="00335E71" w:rsidRDefault="0042588E" w:rsidP="00335E71">
      <w:pPr>
        <w:pStyle w:val="Zkladntext"/>
        <w:spacing w:after="0pt" w:line="12pt" w:lineRule="auto"/>
        <w:ind w:firstLine="0pt"/>
        <w:jc w:val="center"/>
        <w:rPr>
          <w:sz w:val="16"/>
          <w:lang w:val="en-US"/>
        </w:rPr>
      </w:pPr>
      <w:r w:rsidRPr="00335E71">
        <w:rPr>
          <w:b/>
          <w:sz w:val="16"/>
          <w:lang w:val="en-US"/>
        </w:rPr>
        <w:t xml:space="preserve">Fig. </w:t>
      </w:r>
      <w:r w:rsidR="00D11B96">
        <w:rPr>
          <w:b/>
          <w:sz w:val="16"/>
          <w:lang w:val="en-US"/>
        </w:rPr>
        <w:t>4</w:t>
      </w:r>
      <w:r w:rsidRPr="00335E71">
        <w:rPr>
          <w:sz w:val="16"/>
          <w:lang w:val="en-US"/>
        </w:rPr>
        <w:t xml:space="preserve"> Overlay of control tiles of types 3, 5, and 9, where it</w:t>
      </w:r>
      <w:r w:rsidR="008F396B">
        <w:rPr>
          <w:sz w:val="16"/>
          <w:lang w:val="en-US"/>
        </w:rPr>
        <w:t xml:space="preserve"> can be seen that the connection</w:t>
      </w:r>
      <w:r w:rsidRPr="00335E71">
        <w:rPr>
          <w:sz w:val="16"/>
          <w:lang w:val="en-US"/>
        </w:rPr>
        <w:t xml:space="preserve"> and control points do not overlap but complement each other.</w:t>
      </w:r>
    </w:p>
    <w:p w14:paraId="719DE05B" w14:textId="2E7FF9EF" w:rsidR="0042588E" w:rsidRPr="00B05885" w:rsidRDefault="0042588E" w:rsidP="00344DBA">
      <w:pPr>
        <w:pStyle w:val="Zkladntext"/>
        <w:spacing w:after="0pt" w:line="12pt" w:lineRule="auto"/>
        <w:ind w:firstLine="0pt"/>
        <w:rPr>
          <w:lang w:val="en-US"/>
        </w:rPr>
      </w:pPr>
    </w:p>
    <w:p w14:paraId="50B4F1F4" w14:textId="77777777" w:rsidR="0042588E" w:rsidRPr="00B05885" w:rsidRDefault="0042588E" w:rsidP="00B05885">
      <w:pPr>
        <w:pStyle w:val="Zkladntext"/>
        <w:spacing w:after="0pt" w:line="12pt" w:lineRule="auto"/>
        <w:rPr>
          <w:lang w:val="en-US"/>
        </w:rPr>
      </w:pPr>
      <w:r w:rsidRPr="00B05885">
        <w:rPr>
          <w:lang w:val="en-US"/>
        </w:rPr>
        <w:t>Creating a river visualization then consists of three separate phases:</w:t>
      </w:r>
    </w:p>
    <w:p w14:paraId="48B2F0E3" w14:textId="77777777" w:rsidR="0042588E" w:rsidRPr="00B05885" w:rsidRDefault="0042588E" w:rsidP="00B05885">
      <w:pPr>
        <w:pStyle w:val="Zkladntext"/>
        <w:spacing w:after="0pt" w:line="12pt" w:lineRule="auto"/>
        <w:rPr>
          <w:lang w:val="en-US"/>
        </w:rPr>
      </w:pPr>
    </w:p>
    <w:p w14:paraId="13D006BD" w14:textId="1E7AFE68" w:rsidR="0042588E" w:rsidRPr="00B05885" w:rsidRDefault="00BD7BB8" w:rsidP="00B05885">
      <w:pPr>
        <w:pStyle w:val="Zkladntext"/>
        <w:spacing w:after="0pt" w:line="12pt" w:lineRule="auto"/>
        <w:rPr>
          <w:lang w:val="en-US"/>
        </w:rPr>
      </w:pPr>
      <w:r>
        <w:rPr>
          <w:lang w:val="en-US"/>
        </w:rPr>
        <w:t xml:space="preserve">1. Phase is </w:t>
      </w:r>
      <w:r w:rsidR="0042588E" w:rsidRPr="00B05885">
        <w:rPr>
          <w:lang w:val="en-US"/>
        </w:rPr>
        <w:t>the riverbed sketch</w:t>
      </w:r>
      <w:r>
        <w:rPr>
          <w:lang w:val="en-US"/>
        </w:rPr>
        <w:t xml:space="preserve"> phase</w:t>
      </w:r>
    </w:p>
    <w:p w14:paraId="2E9F4512" w14:textId="65AC6440" w:rsidR="0042588E" w:rsidRPr="00B05885" w:rsidRDefault="0042588E" w:rsidP="00B05885">
      <w:pPr>
        <w:pStyle w:val="Zkladntext"/>
        <w:spacing w:after="0pt" w:line="12pt" w:lineRule="auto"/>
        <w:rPr>
          <w:lang w:val="en-US"/>
        </w:rPr>
      </w:pPr>
      <w:r w:rsidRPr="00B05885">
        <w:rPr>
          <w:lang w:val="en-US"/>
        </w:rPr>
        <w:t>2. Phase i</w:t>
      </w:r>
      <w:r w:rsidR="00BD7BB8">
        <w:rPr>
          <w:lang w:val="en-US"/>
        </w:rPr>
        <w:t>s the river</w:t>
      </w:r>
      <w:r w:rsidRPr="00B05885">
        <w:rPr>
          <w:lang w:val="en-US"/>
        </w:rPr>
        <w:t>bed modification phase</w:t>
      </w:r>
    </w:p>
    <w:p w14:paraId="2F299729" w14:textId="77777777" w:rsidR="0042588E" w:rsidRPr="00B05885" w:rsidRDefault="0042588E" w:rsidP="00B05885">
      <w:pPr>
        <w:pStyle w:val="Zkladntext"/>
        <w:spacing w:after="0pt" w:line="12pt" w:lineRule="auto"/>
        <w:rPr>
          <w:lang w:val="en-US"/>
        </w:rPr>
      </w:pPr>
      <w:r w:rsidRPr="00B05885">
        <w:rPr>
          <w:lang w:val="en-US"/>
        </w:rPr>
        <w:t>3. Phase is the riverbed rendering phase</w:t>
      </w:r>
    </w:p>
    <w:p w14:paraId="6998CEA4" w14:textId="77777777" w:rsidR="0042588E" w:rsidRPr="00B05885" w:rsidRDefault="0042588E" w:rsidP="00B05885">
      <w:pPr>
        <w:pStyle w:val="Zkladntext"/>
        <w:spacing w:after="0pt" w:line="12pt" w:lineRule="auto"/>
        <w:rPr>
          <w:lang w:val="en-US"/>
        </w:rPr>
      </w:pPr>
    </w:p>
    <w:p w14:paraId="263C661C" w14:textId="50D95AD5" w:rsidR="0042588E" w:rsidRPr="00B05885" w:rsidRDefault="0042588E" w:rsidP="00B05885">
      <w:pPr>
        <w:pStyle w:val="Zkladntext"/>
        <w:spacing w:after="0pt" w:line="12pt" w:lineRule="auto"/>
        <w:rPr>
          <w:lang w:val="en-US"/>
        </w:rPr>
      </w:pPr>
      <w:r w:rsidRPr="00B05885">
        <w:rPr>
          <w:lang w:val="en-US"/>
        </w:rPr>
        <w:t xml:space="preserve">The riverbed sketch phase is the phase where the individual control tile types are selected and placed in the space, respecting rule 1 </w:t>
      </w:r>
      <w:r w:rsidR="00BD7BB8">
        <w:rPr>
          <w:lang w:val="en-US"/>
        </w:rPr>
        <w:t xml:space="preserve">mentioned </w:t>
      </w:r>
      <w:r w:rsidRPr="00B05885">
        <w:rPr>
          <w:lang w:val="en-US"/>
        </w:rPr>
        <w:t>above.</w:t>
      </w:r>
    </w:p>
    <w:p w14:paraId="7F56F6F0" w14:textId="28B4E567" w:rsidR="002F55C2" w:rsidRDefault="0042588E" w:rsidP="00B05885">
      <w:pPr>
        <w:pStyle w:val="Zkladntext"/>
        <w:spacing w:after="0pt" w:line="12pt" w:lineRule="auto"/>
        <w:ind w:firstLine="0pt"/>
        <w:rPr>
          <w:lang w:val="en-US"/>
        </w:rPr>
      </w:pPr>
      <w:r w:rsidRPr="00B05885">
        <w:rPr>
          <w:lang w:val="en-US"/>
        </w:rPr>
        <w:t>.</w:t>
      </w:r>
    </w:p>
    <w:p w14:paraId="78B6F79B" w14:textId="28AF1777" w:rsidR="002F55C2" w:rsidRDefault="002F55C2" w:rsidP="00B05885">
      <w:pPr>
        <w:pStyle w:val="Zkladntext"/>
        <w:spacing w:after="0pt" w:line="12pt" w:lineRule="auto"/>
        <w:ind w:firstLine="0pt"/>
        <w:rPr>
          <w:lang w:val="en-US"/>
        </w:rPr>
      </w:pPr>
    </w:p>
    <w:p w14:paraId="355743AA" w14:textId="3D7E7053" w:rsidR="002F55C2" w:rsidRDefault="002F55C2" w:rsidP="00B05885">
      <w:pPr>
        <w:pStyle w:val="Zkladntext"/>
        <w:spacing w:after="0pt" w:line="12pt" w:lineRule="auto"/>
        <w:ind w:firstLine="0pt"/>
        <w:rPr>
          <w:lang w:val="en-US"/>
        </w:rPr>
      </w:pPr>
    </w:p>
    <w:p w14:paraId="7148B92D" w14:textId="00ABB80E" w:rsidR="002F55C2" w:rsidRDefault="002F55C2" w:rsidP="002F55C2">
      <w:pPr>
        <w:pStyle w:val="Zkladntext"/>
        <w:spacing w:after="0pt" w:line="12pt" w:lineRule="auto"/>
        <w:ind w:firstLine="0pt"/>
        <w:jc w:val="center"/>
        <w:rPr>
          <w:lang w:val="en-US"/>
        </w:rPr>
      </w:pPr>
      <w:r>
        <w:rPr>
          <w:noProof/>
          <w:lang w:val="sk-SK" w:eastAsia="sk-SK"/>
        </w:rPr>
        <w:lastRenderedPageBreak/>
        <w:drawing>
          <wp:inline distT="0" distB="0" distL="0" distR="0" wp14:anchorId="56C0A1DD" wp14:editId="103CD5C1">
            <wp:extent cx="900000" cy="2790000"/>
            <wp:effectExtent l="0" t="0" r="0" b="0"/>
            <wp:docPr id="12" name="Obrázok 1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2" name="obr7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0000" cy="2790000"/>
                    </a:xfrm>
                    <a:prstGeom prst="rect">
                      <a:avLst/>
                    </a:prstGeom>
                  </pic:spPr>
                </pic:pic>
              </a:graphicData>
            </a:graphic>
          </wp:inline>
        </w:drawing>
      </w:r>
    </w:p>
    <w:p w14:paraId="08670307" w14:textId="421D3956" w:rsidR="002F55C2" w:rsidRDefault="002F55C2" w:rsidP="00B05885">
      <w:pPr>
        <w:pStyle w:val="Zkladntext"/>
        <w:spacing w:after="0pt" w:line="12pt" w:lineRule="auto"/>
        <w:ind w:firstLine="0pt"/>
        <w:rPr>
          <w:lang w:val="en-US"/>
        </w:rPr>
      </w:pPr>
    </w:p>
    <w:p w14:paraId="762D7753" w14:textId="507249E5" w:rsidR="002F55C2" w:rsidRDefault="002F55C2" w:rsidP="002F55C2">
      <w:pPr>
        <w:pStyle w:val="Zkladntext"/>
        <w:spacing w:after="0pt" w:line="12pt" w:lineRule="auto"/>
        <w:ind w:firstLine="0pt"/>
        <w:jc w:val="center"/>
        <w:rPr>
          <w:sz w:val="16"/>
          <w:lang w:val="en-US"/>
        </w:rPr>
      </w:pPr>
      <w:r w:rsidRPr="002F55C2">
        <w:rPr>
          <w:sz w:val="16"/>
          <w:lang w:val="en-US"/>
        </w:rPr>
        <w:t>a)</w:t>
      </w:r>
    </w:p>
    <w:p w14:paraId="4B89C71C" w14:textId="7FA84CBE" w:rsidR="002F55C2" w:rsidRDefault="002F55C2" w:rsidP="002F55C2">
      <w:pPr>
        <w:pStyle w:val="Zkladntext"/>
        <w:spacing w:after="0pt" w:line="12pt" w:lineRule="auto"/>
        <w:ind w:firstLine="0pt"/>
        <w:jc w:val="center"/>
        <w:rPr>
          <w:sz w:val="16"/>
          <w:lang w:val="en-US"/>
        </w:rPr>
      </w:pPr>
    </w:p>
    <w:p w14:paraId="7695117A" w14:textId="36DF9916" w:rsidR="002F55C2" w:rsidRDefault="002F55C2" w:rsidP="002F55C2">
      <w:pPr>
        <w:pStyle w:val="Zkladntext"/>
        <w:spacing w:after="0pt" w:line="12pt" w:lineRule="auto"/>
        <w:ind w:firstLine="0pt"/>
        <w:jc w:val="center"/>
        <w:rPr>
          <w:sz w:val="16"/>
          <w:lang w:val="en-US"/>
        </w:rPr>
      </w:pPr>
      <w:r>
        <w:rPr>
          <w:noProof/>
          <w:lang w:val="sk-SK" w:eastAsia="sk-SK"/>
        </w:rPr>
        <w:drawing>
          <wp:inline distT="0" distB="0" distL="0" distR="0" wp14:anchorId="65BCCD76" wp14:editId="17230E12">
            <wp:extent cx="1512837" cy="1763734"/>
            <wp:effectExtent l="0" t="0" r="0" b="8255"/>
            <wp:docPr id="11" name="Obrázok 1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1" name="obr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26562" cy="1779735"/>
                    </a:xfrm>
                    <a:prstGeom prst="rect">
                      <a:avLst/>
                    </a:prstGeom>
                  </pic:spPr>
                </pic:pic>
              </a:graphicData>
            </a:graphic>
          </wp:inline>
        </w:drawing>
      </w:r>
    </w:p>
    <w:p w14:paraId="076B6C80" w14:textId="77777777" w:rsidR="002F55C2" w:rsidRDefault="002F55C2" w:rsidP="002F55C2">
      <w:pPr>
        <w:pStyle w:val="Zkladntext"/>
        <w:spacing w:after="0pt" w:line="12pt" w:lineRule="auto"/>
        <w:ind w:firstLine="0pt"/>
        <w:jc w:val="center"/>
        <w:rPr>
          <w:sz w:val="16"/>
          <w:lang w:val="en-US"/>
        </w:rPr>
      </w:pPr>
    </w:p>
    <w:p w14:paraId="3B00C4F2" w14:textId="29633AA2" w:rsidR="002F55C2" w:rsidRDefault="002F55C2" w:rsidP="002F55C2">
      <w:pPr>
        <w:pStyle w:val="Zkladntext"/>
        <w:spacing w:after="0pt" w:line="12pt" w:lineRule="auto"/>
        <w:ind w:firstLine="0pt"/>
        <w:jc w:val="center"/>
        <w:rPr>
          <w:sz w:val="16"/>
          <w:lang w:val="en-US"/>
        </w:rPr>
      </w:pPr>
      <w:r>
        <w:rPr>
          <w:sz w:val="16"/>
          <w:lang w:val="en-US"/>
        </w:rPr>
        <w:t>b)</w:t>
      </w:r>
    </w:p>
    <w:p w14:paraId="1AB2DE54" w14:textId="5B080F29" w:rsidR="002F55C2" w:rsidRDefault="002F55C2" w:rsidP="002F55C2">
      <w:pPr>
        <w:pStyle w:val="Zkladntext"/>
        <w:spacing w:after="0pt" w:line="12pt" w:lineRule="auto"/>
        <w:ind w:firstLine="0pt"/>
        <w:jc w:val="center"/>
        <w:rPr>
          <w:sz w:val="16"/>
          <w:lang w:val="en-US"/>
        </w:rPr>
      </w:pPr>
    </w:p>
    <w:p w14:paraId="5F3A7F25" w14:textId="7913998B" w:rsidR="002F55C2" w:rsidRDefault="002F55C2" w:rsidP="002F55C2">
      <w:pPr>
        <w:pStyle w:val="Zkladntext"/>
        <w:spacing w:after="0pt" w:line="12pt" w:lineRule="auto"/>
        <w:ind w:firstLine="0pt"/>
        <w:jc w:val="center"/>
        <w:rPr>
          <w:sz w:val="16"/>
          <w:lang w:val="en-US"/>
        </w:rPr>
      </w:pPr>
      <w:r>
        <w:rPr>
          <w:noProof/>
          <w:lang w:val="sk-SK" w:eastAsia="sk-SK"/>
        </w:rPr>
        <w:drawing>
          <wp:inline distT="0" distB="0" distL="0" distR="0" wp14:anchorId="6B1F3F40" wp14:editId="3FC1FE12">
            <wp:extent cx="802800" cy="2790000"/>
            <wp:effectExtent l="0" t="0" r="0" b="0"/>
            <wp:docPr id="13" name="Obrázok 1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3" name="obr7c.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02800" cy="2790000"/>
                    </a:xfrm>
                    <a:prstGeom prst="rect">
                      <a:avLst/>
                    </a:prstGeom>
                  </pic:spPr>
                </pic:pic>
              </a:graphicData>
            </a:graphic>
          </wp:inline>
        </w:drawing>
      </w:r>
    </w:p>
    <w:p w14:paraId="7FF65670" w14:textId="624E734C" w:rsidR="002F55C2" w:rsidRDefault="002F55C2" w:rsidP="002F55C2">
      <w:pPr>
        <w:pStyle w:val="Zkladntext"/>
        <w:spacing w:after="0pt" w:line="12pt" w:lineRule="auto"/>
        <w:ind w:firstLine="0pt"/>
        <w:jc w:val="center"/>
        <w:rPr>
          <w:sz w:val="16"/>
          <w:lang w:val="en-US"/>
        </w:rPr>
      </w:pPr>
    </w:p>
    <w:p w14:paraId="76AA17B4" w14:textId="351BA4BE" w:rsidR="002F55C2" w:rsidRDefault="002F55C2" w:rsidP="002F55C2">
      <w:pPr>
        <w:pStyle w:val="Zkladntext"/>
        <w:spacing w:after="0pt" w:line="12pt" w:lineRule="auto"/>
        <w:ind w:firstLine="0pt"/>
        <w:jc w:val="center"/>
        <w:rPr>
          <w:sz w:val="16"/>
          <w:lang w:val="en-US"/>
        </w:rPr>
      </w:pPr>
      <w:r>
        <w:rPr>
          <w:sz w:val="16"/>
          <w:lang w:val="en-US"/>
        </w:rPr>
        <w:t>C)</w:t>
      </w:r>
    </w:p>
    <w:p w14:paraId="738BF6BE" w14:textId="5B85BB5A" w:rsidR="002F55C2" w:rsidRDefault="002F55C2" w:rsidP="002F55C2">
      <w:pPr>
        <w:pStyle w:val="Zkladntext"/>
        <w:spacing w:after="0pt" w:line="12pt" w:lineRule="auto"/>
        <w:ind w:firstLine="0pt"/>
        <w:jc w:val="center"/>
        <w:rPr>
          <w:sz w:val="16"/>
          <w:lang w:val="en-US"/>
        </w:rPr>
      </w:pPr>
    </w:p>
    <w:p w14:paraId="34714DED" w14:textId="29001D2F" w:rsidR="002F55C2" w:rsidRPr="002F55C2" w:rsidRDefault="002F55C2" w:rsidP="002F55C2">
      <w:pPr>
        <w:pStyle w:val="Zkladntext"/>
        <w:spacing w:after="0pt" w:line="12pt" w:lineRule="auto"/>
        <w:ind w:firstLine="0pt"/>
        <w:jc w:val="center"/>
        <w:rPr>
          <w:sz w:val="16"/>
          <w:lang w:val="en-US"/>
        </w:rPr>
      </w:pPr>
      <w:r w:rsidRPr="00D11B96">
        <w:rPr>
          <w:b/>
          <w:bCs/>
          <w:sz w:val="16"/>
          <w:lang w:val="en-US"/>
        </w:rPr>
        <w:t xml:space="preserve">Fig. </w:t>
      </w:r>
      <w:r w:rsidR="00D11B96" w:rsidRPr="00D11B96">
        <w:rPr>
          <w:b/>
          <w:bCs/>
          <w:sz w:val="16"/>
          <w:lang w:val="en-US"/>
        </w:rPr>
        <w:t>5</w:t>
      </w:r>
      <w:r>
        <w:rPr>
          <w:sz w:val="16"/>
          <w:lang w:val="en-US"/>
        </w:rPr>
        <w:t xml:space="preserve"> Phases of river model visualization a) riverbed sketch phase, b) riverbed modification phase, c) riverbed rendering phase</w:t>
      </w:r>
    </w:p>
    <w:p w14:paraId="5ADBA10D" w14:textId="36BE4C43" w:rsidR="002F55C2" w:rsidRDefault="002F55C2" w:rsidP="00B05885">
      <w:pPr>
        <w:pStyle w:val="Zkladntext"/>
        <w:spacing w:after="0pt" w:line="12pt" w:lineRule="auto"/>
        <w:ind w:firstLine="0pt"/>
        <w:rPr>
          <w:lang w:val="en-US"/>
        </w:rPr>
      </w:pPr>
    </w:p>
    <w:p w14:paraId="3ED170E4" w14:textId="77777777" w:rsidR="00344DBA" w:rsidRPr="00B05885" w:rsidRDefault="00344DBA" w:rsidP="00344DBA">
      <w:pPr>
        <w:pStyle w:val="Zkladntext"/>
        <w:spacing w:after="0pt" w:line="12pt" w:lineRule="auto"/>
        <w:rPr>
          <w:lang w:val="en-US"/>
        </w:rPr>
      </w:pPr>
      <w:r w:rsidRPr="00B05885">
        <w:rPr>
          <w:lang w:val="en-US"/>
        </w:rPr>
        <w:lastRenderedPageBreak/>
        <w:t>The riverbed adjustment phase takes into account changes in the direction of the river's flow and creates bends by selecting the corresponding control and connection points within the control tiles.</w:t>
      </w:r>
    </w:p>
    <w:p w14:paraId="03E4B7D1" w14:textId="77777777" w:rsidR="00344DBA" w:rsidRPr="00B05885" w:rsidRDefault="00344DBA" w:rsidP="00344DBA">
      <w:pPr>
        <w:pStyle w:val="Zkladntext"/>
        <w:spacing w:after="0pt" w:line="12pt" w:lineRule="auto"/>
        <w:rPr>
          <w:lang w:val="en-US"/>
        </w:rPr>
      </w:pPr>
      <w:r w:rsidRPr="00B05885">
        <w:rPr>
          <w:lang w:val="en-US"/>
        </w:rPr>
        <w:t>The riverbed rendering phase represents the final phase in which the shape of the riverbank is definitively determined and rendered in full detail.</w:t>
      </w:r>
    </w:p>
    <w:p w14:paraId="3D806654" w14:textId="4CEEF3D4" w:rsidR="002F55C2" w:rsidRDefault="00344DBA" w:rsidP="00344DBA">
      <w:pPr>
        <w:pStyle w:val="Zkladntext"/>
        <w:spacing w:after="0pt" w:line="12pt" w:lineRule="auto"/>
        <w:ind w:firstLine="0pt"/>
        <w:rPr>
          <w:lang w:val="en-US"/>
        </w:rPr>
      </w:pPr>
      <w:r>
        <w:rPr>
          <w:lang w:val="en-US"/>
        </w:rPr>
        <w:tab/>
      </w:r>
      <w:r w:rsidRPr="00B05885">
        <w:rPr>
          <w:lang w:val="en-US"/>
        </w:rPr>
        <w:t xml:space="preserve">The individual stages of creating a visualization of the river can be seen in Fig. </w:t>
      </w:r>
      <w:r>
        <w:rPr>
          <w:lang w:val="en-US"/>
        </w:rPr>
        <w:t>5</w:t>
      </w:r>
      <w:r w:rsidR="00594C72">
        <w:rPr>
          <w:lang w:val="en-US"/>
        </w:rPr>
        <w:t xml:space="preserve">, </w:t>
      </w:r>
      <w:proofErr w:type="spellStart"/>
      <w:r w:rsidR="00594C72">
        <w:rPr>
          <w:lang w:val="en-US"/>
        </w:rPr>
        <w:t>visualiations</w:t>
      </w:r>
      <w:proofErr w:type="spellEnd"/>
      <w:r w:rsidR="00594C72">
        <w:rPr>
          <w:lang w:val="en-US"/>
        </w:rPr>
        <w:t xml:space="preserve"> of created river models can be seen in Fig. 6.</w:t>
      </w:r>
    </w:p>
    <w:p w14:paraId="41B9764E" w14:textId="661492B1" w:rsidR="00684A69" w:rsidRPr="00684A69" w:rsidRDefault="00684A69" w:rsidP="00684A69">
      <w:pPr>
        <w:pStyle w:val="Nadpis1"/>
      </w:pPr>
      <w:r>
        <w:t>Results</w:t>
      </w:r>
    </w:p>
    <w:p w14:paraId="278C20B1" w14:textId="38FC4A41" w:rsidR="00F54C3B" w:rsidRDefault="00C24075" w:rsidP="00684A69">
      <w:pPr>
        <w:pStyle w:val="Zkladntext"/>
        <w:spacing w:after="0pt" w:line="12pt" w:lineRule="auto"/>
        <w:ind w:firstLine="0pt"/>
        <w:rPr>
          <w:lang w:val="en-US"/>
        </w:rPr>
      </w:pPr>
      <w:r w:rsidRPr="00C24075">
        <w:rPr>
          <w:lang w:val="en-US"/>
        </w:rPr>
        <w:t xml:space="preserve">Testing of the proposed river </w:t>
      </w:r>
      <w:r w:rsidR="00F54C3B">
        <w:rPr>
          <w:lang w:val="en-US"/>
        </w:rPr>
        <w:t xml:space="preserve">model </w:t>
      </w:r>
      <w:r w:rsidRPr="00C24075">
        <w:rPr>
          <w:lang w:val="en-US"/>
        </w:rPr>
        <w:t>generator was focused on the speed</w:t>
      </w:r>
      <w:r w:rsidR="00F54C3B">
        <w:rPr>
          <w:lang w:val="en-US"/>
        </w:rPr>
        <w:t xml:space="preserve"> of the river model generation.</w:t>
      </w:r>
    </w:p>
    <w:p w14:paraId="4322DD7B" w14:textId="4EF65697" w:rsidR="00C24075" w:rsidRPr="00C24075" w:rsidRDefault="00C24075" w:rsidP="00C24075">
      <w:pPr>
        <w:pStyle w:val="Zkladntext"/>
        <w:spacing w:after="0pt" w:line="12pt" w:lineRule="auto"/>
        <w:rPr>
          <w:lang w:val="en-US"/>
        </w:rPr>
      </w:pPr>
      <w:r w:rsidRPr="00C24075">
        <w:rPr>
          <w:lang w:val="en-US"/>
        </w:rPr>
        <w:t xml:space="preserve">Calculation speed testing was performed on a 64-bit system with an Intel Core i7-8550U </w:t>
      </w:r>
      <w:r w:rsidR="00F54C3B">
        <w:rPr>
          <w:lang w:val="en-US"/>
        </w:rPr>
        <w:t>micro</w:t>
      </w:r>
      <w:r w:rsidRPr="00C24075">
        <w:rPr>
          <w:lang w:val="en-US"/>
        </w:rPr>
        <w:t>processor</w:t>
      </w:r>
      <w:r w:rsidR="00F54C3B">
        <w:rPr>
          <w:lang w:val="en-US"/>
        </w:rPr>
        <w:t>,</w:t>
      </w:r>
      <w:r w:rsidRPr="00C24075">
        <w:rPr>
          <w:lang w:val="en-US"/>
        </w:rPr>
        <w:t xml:space="preserve"> with a clock fre</w:t>
      </w:r>
      <w:r>
        <w:rPr>
          <w:lang w:val="en-US"/>
        </w:rPr>
        <w:t xml:space="preserve">quency of 1.80GHz and </w:t>
      </w:r>
      <w:r w:rsidR="00F54C3B">
        <w:rPr>
          <w:lang w:val="en-US"/>
        </w:rPr>
        <w:t xml:space="preserve">with </w:t>
      </w:r>
      <w:r>
        <w:rPr>
          <w:lang w:val="en-US"/>
        </w:rPr>
        <w:t>8GB of operating memory</w:t>
      </w:r>
      <w:r w:rsidRPr="00C24075">
        <w:rPr>
          <w:lang w:val="en-US"/>
        </w:rPr>
        <w:t>.</w:t>
      </w:r>
    </w:p>
    <w:p w14:paraId="5118E923" w14:textId="55E924A9" w:rsidR="00C24075" w:rsidRDefault="00C24075" w:rsidP="00C24075">
      <w:pPr>
        <w:pStyle w:val="Zkladntext"/>
        <w:spacing w:after="0pt" w:line="12pt" w:lineRule="auto"/>
        <w:rPr>
          <w:lang w:val="en-US"/>
        </w:rPr>
      </w:pPr>
      <w:r w:rsidRPr="00C24075">
        <w:rPr>
          <w:lang w:val="en-US"/>
        </w:rPr>
        <w:t>Different measurements were performed for different river model lengths</w:t>
      </w:r>
      <w:r>
        <w:rPr>
          <w:lang w:val="en-US"/>
        </w:rPr>
        <w:t>, for each length, ranging from one tile to 100 tiles</w:t>
      </w:r>
      <w:r w:rsidRPr="00C24075">
        <w:rPr>
          <w:lang w:val="en-US"/>
        </w:rPr>
        <w:t>:</w:t>
      </w:r>
    </w:p>
    <w:p w14:paraId="6C305264" w14:textId="77777777" w:rsidR="00C24075" w:rsidRPr="00C24075" w:rsidRDefault="00C24075" w:rsidP="00C24075">
      <w:pPr>
        <w:pStyle w:val="Zkladntext"/>
        <w:spacing w:after="0pt" w:line="12pt" w:lineRule="auto"/>
        <w:rPr>
          <w:lang w:val="en-US"/>
        </w:rPr>
      </w:pPr>
    </w:p>
    <w:p w14:paraId="725480BA" w14:textId="6785C360" w:rsidR="00C24075" w:rsidRPr="00C24075" w:rsidRDefault="00C24075" w:rsidP="00F54C3B">
      <w:pPr>
        <w:pStyle w:val="Zkladntext"/>
        <w:spacing w:line="12pt" w:lineRule="auto"/>
        <w:ind w:firstLine="14.45pt"/>
        <w:rPr>
          <w:lang w:val="en-US"/>
        </w:rPr>
      </w:pPr>
      <w:r w:rsidRPr="00C24075">
        <w:rPr>
          <w:lang w:val="en-US"/>
        </w:rPr>
        <w:t xml:space="preserve">• </w:t>
      </w:r>
      <w:r w:rsidRPr="00C24075">
        <w:rPr>
          <w:b/>
          <w:lang w:val="en-US"/>
        </w:rPr>
        <w:t>Sketch phase speed testing:</w:t>
      </w:r>
      <w:r w:rsidRPr="00C24075">
        <w:rPr>
          <w:lang w:val="en-US"/>
        </w:rPr>
        <w:t xml:space="preserve"> The testing measured the duration of</w:t>
      </w:r>
      <w:r w:rsidR="00BD7BB8">
        <w:rPr>
          <w:lang w:val="en-US"/>
        </w:rPr>
        <w:t xml:space="preserve"> feature calculations within the sketch </w:t>
      </w:r>
      <w:r w:rsidRPr="00C24075">
        <w:rPr>
          <w:lang w:val="en-US"/>
        </w:rPr>
        <w:t>phases.</w:t>
      </w:r>
    </w:p>
    <w:p w14:paraId="2EDB4D57" w14:textId="6778BB04" w:rsidR="00C24075" w:rsidRPr="00C24075" w:rsidRDefault="00C24075" w:rsidP="00F54C3B">
      <w:pPr>
        <w:pStyle w:val="Zkladntext"/>
        <w:spacing w:line="12pt" w:lineRule="auto"/>
        <w:ind w:firstLine="14.45pt"/>
        <w:rPr>
          <w:lang w:val="en-US"/>
        </w:rPr>
      </w:pPr>
      <w:r w:rsidRPr="00C24075">
        <w:rPr>
          <w:lang w:val="en-US"/>
        </w:rPr>
        <w:t xml:space="preserve">• </w:t>
      </w:r>
      <w:r w:rsidRPr="00C24075">
        <w:rPr>
          <w:b/>
          <w:lang w:val="en-US"/>
        </w:rPr>
        <w:t>Render phase speed testing:</w:t>
      </w:r>
      <w:r w:rsidRPr="00C24075">
        <w:rPr>
          <w:lang w:val="en-US"/>
        </w:rPr>
        <w:t xml:space="preserve"> The testing measured the duration of function calculations from the render phase.</w:t>
      </w:r>
    </w:p>
    <w:p w14:paraId="2E32E07E" w14:textId="12373C39" w:rsidR="00C24075" w:rsidRPr="00C24075" w:rsidRDefault="00C24075" w:rsidP="00F54C3B">
      <w:pPr>
        <w:pStyle w:val="Zkladntext"/>
        <w:spacing w:line="12pt" w:lineRule="auto"/>
        <w:ind w:firstLine="14.45pt"/>
        <w:rPr>
          <w:lang w:val="en-US"/>
        </w:rPr>
      </w:pPr>
      <w:r w:rsidRPr="00C24075">
        <w:rPr>
          <w:lang w:val="en-US"/>
        </w:rPr>
        <w:t xml:space="preserve">• </w:t>
      </w:r>
      <w:r w:rsidRPr="00C24075">
        <w:rPr>
          <w:b/>
          <w:lang w:val="en-US"/>
        </w:rPr>
        <w:t>Overall generator speed testing:</w:t>
      </w:r>
      <w:r>
        <w:rPr>
          <w:lang w:val="en-US"/>
        </w:rPr>
        <w:t xml:space="preserve"> T</w:t>
      </w:r>
      <w:r w:rsidRPr="00C24075">
        <w:rPr>
          <w:lang w:val="en-US"/>
        </w:rPr>
        <w:t xml:space="preserve">he testing measured the total duration of calculations performed within the </w:t>
      </w:r>
      <w:r w:rsidR="00BD7BB8">
        <w:rPr>
          <w:lang w:val="en-US"/>
        </w:rPr>
        <w:t xml:space="preserve">execution of the </w:t>
      </w:r>
      <w:r w:rsidRPr="00C24075">
        <w:rPr>
          <w:lang w:val="en-US"/>
        </w:rPr>
        <w:t xml:space="preserve">procedural generator. </w:t>
      </w:r>
    </w:p>
    <w:p w14:paraId="70DB0C1A" w14:textId="77777777" w:rsidR="00C24075" w:rsidRPr="00C24075" w:rsidRDefault="00C24075" w:rsidP="00344DBA">
      <w:pPr>
        <w:pStyle w:val="Zkladntext"/>
        <w:spacing w:after="0pt" w:line="12pt" w:lineRule="auto"/>
        <w:ind w:firstLine="0pt"/>
        <w:rPr>
          <w:lang w:val="en-US"/>
        </w:rPr>
      </w:pPr>
    </w:p>
    <w:p w14:paraId="7114C7CD" w14:textId="77777777" w:rsidR="00F54C3B" w:rsidRDefault="00C24075" w:rsidP="00C24075">
      <w:pPr>
        <w:pStyle w:val="Zkladntext"/>
        <w:spacing w:after="0pt" w:line="12pt" w:lineRule="auto"/>
        <w:rPr>
          <w:lang w:val="en-US"/>
        </w:rPr>
      </w:pPr>
      <w:r w:rsidRPr="00C24075">
        <w:rPr>
          <w:lang w:val="en-US"/>
        </w:rPr>
        <w:t xml:space="preserve">Testing in the program took place by recording the start and end times of selected </w:t>
      </w:r>
      <w:r w:rsidR="00F54C3B">
        <w:rPr>
          <w:lang w:val="en-US"/>
        </w:rPr>
        <w:t xml:space="preserve">phase </w:t>
      </w:r>
      <w:r w:rsidRPr="00C24075">
        <w:rPr>
          <w:lang w:val="en-US"/>
        </w:rPr>
        <w:t xml:space="preserve">calculations. The </w:t>
      </w:r>
      <w:proofErr w:type="spellStart"/>
      <w:proofErr w:type="gramStart"/>
      <w:r w:rsidRPr="00C24075">
        <w:rPr>
          <w:lang w:val="en-US"/>
        </w:rPr>
        <w:t>currentTimeMillis</w:t>
      </w:r>
      <w:proofErr w:type="spellEnd"/>
      <w:r w:rsidRPr="00C24075">
        <w:rPr>
          <w:lang w:val="en-US"/>
        </w:rPr>
        <w:t>(</w:t>
      </w:r>
      <w:proofErr w:type="gramEnd"/>
      <w:r w:rsidRPr="00C24075">
        <w:rPr>
          <w:lang w:val="en-US"/>
        </w:rPr>
        <w:t xml:space="preserve">) function from the Java class System was used to record individual times. After finishing the generator calculations, the recorded start and end times for individual measurements were subtracted from each other, and the difference value, indicating the duration of the </w:t>
      </w:r>
      <w:r w:rsidR="00F54C3B">
        <w:rPr>
          <w:lang w:val="en-US"/>
        </w:rPr>
        <w:t>calculation, was written down.</w:t>
      </w:r>
    </w:p>
    <w:p w14:paraId="357384DA" w14:textId="6369E8CC" w:rsidR="00C24075" w:rsidRPr="00C24075" w:rsidRDefault="00C24075" w:rsidP="00C24075">
      <w:pPr>
        <w:pStyle w:val="Zkladntext"/>
        <w:spacing w:after="0pt" w:line="12pt" w:lineRule="auto"/>
        <w:rPr>
          <w:lang w:val="en-US"/>
        </w:rPr>
      </w:pPr>
      <w:r w:rsidRPr="00C24075">
        <w:rPr>
          <w:lang w:val="en-US"/>
        </w:rPr>
        <w:t>The duration of calculations for different river lengths (or for different numbers of control tiles representing the river length) was tested. Several measurements were taken for each river length, and the resulting values ​​</w:t>
      </w:r>
      <w:r>
        <w:rPr>
          <w:lang w:val="en-US"/>
        </w:rPr>
        <w:t>were subsequently averaged.</w:t>
      </w:r>
    </w:p>
    <w:p w14:paraId="514757C2" w14:textId="77777777" w:rsidR="00F54C3B" w:rsidRDefault="00C24075" w:rsidP="00C24075">
      <w:pPr>
        <w:pStyle w:val="Zkladntext"/>
        <w:spacing w:after="0pt" w:line="12pt" w:lineRule="auto"/>
        <w:rPr>
          <w:lang w:val="en-US"/>
        </w:rPr>
      </w:pPr>
      <w:r w:rsidRPr="00C24075">
        <w:rPr>
          <w:lang w:val="en-US"/>
        </w:rPr>
        <w:t xml:space="preserve">The results of testing the speed of calculations of the procedural generator confirmed the assumption about the effectiveness of using control tiles in </w:t>
      </w:r>
      <w:r w:rsidR="00F54C3B">
        <w:rPr>
          <w:lang w:val="en-US"/>
        </w:rPr>
        <w:t>terms of speed of calculations.</w:t>
      </w:r>
    </w:p>
    <w:p w14:paraId="77AA4961" w14:textId="05450459" w:rsidR="00C24075" w:rsidRPr="004A4E4B" w:rsidRDefault="00C24075" w:rsidP="00C24075">
      <w:pPr>
        <w:pStyle w:val="Zkladntext"/>
        <w:spacing w:after="0pt" w:line="12pt" w:lineRule="auto"/>
        <w:rPr>
          <w:lang w:val="en-US"/>
        </w:rPr>
      </w:pPr>
      <w:r w:rsidRPr="00C24075">
        <w:rPr>
          <w:lang w:val="en-US"/>
        </w:rPr>
        <w:t xml:space="preserve">Speed ​​tests showed that it takes an average of 187 milliseconds to generate a river sketch of 100 control tiles, </w:t>
      </w:r>
      <w:r w:rsidRPr="004A4E4B">
        <w:rPr>
          <w:lang w:val="en-US"/>
        </w:rPr>
        <w:t>while it takes 317 milliseconds to g</w:t>
      </w:r>
      <w:r w:rsidR="00F54C3B" w:rsidRPr="004A4E4B">
        <w:rPr>
          <w:lang w:val="en-US"/>
        </w:rPr>
        <w:t>enerate a final river model of one</w:t>
      </w:r>
      <w:r w:rsidRPr="004A4E4B">
        <w:rPr>
          <w:lang w:val="en-US"/>
        </w:rPr>
        <w:t xml:space="preserve"> tile length; thus, the calculation of the sketch phase for the longest measured river </w:t>
      </w:r>
      <w:r w:rsidR="00F54C3B" w:rsidRPr="004A4E4B">
        <w:rPr>
          <w:lang w:val="en-US"/>
        </w:rPr>
        <w:t xml:space="preserve">model </w:t>
      </w:r>
      <w:r w:rsidRPr="004A4E4B">
        <w:rPr>
          <w:lang w:val="en-US"/>
        </w:rPr>
        <w:t xml:space="preserve">takes on average 41% less </w:t>
      </w:r>
      <w:r w:rsidR="00F54C3B" w:rsidRPr="004A4E4B">
        <w:rPr>
          <w:lang w:val="en-US"/>
        </w:rPr>
        <w:t xml:space="preserve">time </w:t>
      </w:r>
      <w:r w:rsidRPr="004A4E4B">
        <w:rPr>
          <w:lang w:val="en-US"/>
        </w:rPr>
        <w:t>than the calculation of the rendering phase for the shortest measured river</w:t>
      </w:r>
      <w:r w:rsidR="00F54C3B" w:rsidRPr="004A4E4B">
        <w:rPr>
          <w:lang w:val="en-US"/>
        </w:rPr>
        <w:t xml:space="preserve"> model that comprises only one control tile</w:t>
      </w:r>
      <w:r w:rsidR="00594C72">
        <w:rPr>
          <w:lang w:val="en-US"/>
        </w:rPr>
        <w:t xml:space="preserve"> (Fig. 7)</w:t>
      </w:r>
      <w:r w:rsidRPr="004A4E4B">
        <w:rPr>
          <w:lang w:val="en-US"/>
        </w:rPr>
        <w:t>.</w:t>
      </w:r>
    </w:p>
    <w:p w14:paraId="30C2210F" w14:textId="671E6609" w:rsidR="00C24075" w:rsidRPr="004A4E4B" w:rsidRDefault="00C24075" w:rsidP="00C24075">
      <w:pPr>
        <w:pStyle w:val="Zkladntext"/>
        <w:spacing w:after="0pt" w:line="12pt" w:lineRule="auto"/>
        <w:ind w:firstLine="0pt"/>
        <w:rPr>
          <w:lang w:val="en-US"/>
        </w:rPr>
      </w:pPr>
    </w:p>
    <w:p w14:paraId="143D568B" w14:textId="20527B46" w:rsidR="00C24075" w:rsidRPr="004A4E4B" w:rsidRDefault="00C24075" w:rsidP="00C24075">
      <w:pPr>
        <w:pStyle w:val="Zkladntext"/>
        <w:spacing w:after="0pt" w:line="12pt" w:lineRule="auto"/>
        <w:ind w:firstLine="0pt"/>
        <w:rPr>
          <w:lang w:val="en-US"/>
        </w:rPr>
      </w:pPr>
    </w:p>
    <w:p w14:paraId="458CA496" w14:textId="77777777" w:rsidR="00C24075" w:rsidRPr="004A4E4B" w:rsidRDefault="00C24075" w:rsidP="00C24075">
      <w:pPr>
        <w:pStyle w:val="Zkladntext"/>
        <w:spacing w:after="0pt" w:line="12pt" w:lineRule="auto"/>
        <w:ind w:firstLine="0pt"/>
        <w:rPr>
          <w:lang w:val="en-US"/>
        </w:rPr>
      </w:pPr>
    </w:p>
    <w:p w14:paraId="2F4A77CF" w14:textId="77777777" w:rsidR="00537EE7" w:rsidRPr="004A4E4B" w:rsidRDefault="00537EE7" w:rsidP="00E7596C">
      <w:pPr>
        <w:pStyle w:val="Zkladntext"/>
        <w:rPr>
          <w:lang w:val="en-US"/>
        </w:rPr>
      </w:pPr>
    </w:p>
    <w:p w14:paraId="62055F28" w14:textId="032071B4" w:rsidR="007B2305" w:rsidRPr="004A4E4B" w:rsidRDefault="007B2305" w:rsidP="007B2305">
      <w:pPr>
        <w:pStyle w:val="Zkladntext"/>
        <w:ind w:firstLine="0pt"/>
        <w:jc w:val="center"/>
        <w:rPr>
          <w:lang w:val="en-US"/>
        </w:rPr>
      </w:pPr>
      <w:r w:rsidRPr="004A4E4B">
        <w:rPr>
          <w:noProof/>
          <w:lang w:val="sk-SK" w:eastAsia="sk-SK"/>
        </w:rPr>
        <w:lastRenderedPageBreak/>
        <w:drawing>
          <wp:inline distT="0" distB="0" distL="0" distR="0" wp14:anchorId="0EB6B6A6" wp14:editId="6F0A571B">
            <wp:extent cx="2340000" cy="1256400"/>
            <wp:effectExtent l="0" t="0" r="3175" b="1270"/>
            <wp:docPr id="14" name="Obrázok 1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4" name="r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40000" cy="1256400"/>
                    </a:xfrm>
                    <a:prstGeom prst="rect">
                      <a:avLst/>
                    </a:prstGeom>
                  </pic:spPr>
                </pic:pic>
              </a:graphicData>
            </a:graphic>
          </wp:inline>
        </w:drawing>
      </w:r>
    </w:p>
    <w:tbl>
      <w:tblPr>
        <w:tblStyle w:val="Mriekatabuky"/>
        <w:tblW w:w="0pt" w:type="dxa"/>
        <w:tblBorders>
          <w:top w:val="none" w:sz="0" w:space="0" w:color="auto"/>
          <w:start w:val="none" w:sz="0" w:space="0" w:color="auto"/>
          <w:bottom w:val="none" w:sz="0" w:space="0" w:color="auto"/>
          <w:end w:val="none" w:sz="0" w:space="0" w:color="auto"/>
          <w:insideH w:val="none" w:sz="0" w:space="0" w:color="auto"/>
          <w:insideV w:val="none" w:sz="0" w:space="0" w:color="auto"/>
        </w:tblBorders>
        <w:tblLook w:firstRow="1" w:lastRow="0" w:firstColumn="1" w:lastColumn="0" w:noHBand="0" w:noVBand="1"/>
      </w:tblPr>
      <w:tblGrid>
        <w:gridCol w:w="4856"/>
      </w:tblGrid>
      <w:tr w:rsidR="007B2305" w:rsidRPr="004A4E4B" w14:paraId="4DD0C12C" w14:textId="77777777" w:rsidTr="006F5A97">
        <w:tc>
          <w:tcPr>
            <w:tcW w:w="242.80pt" w:type="dxa"/>
          </w:tcPr>
          <w:p w14:paraId="518DF3DA" w14:textId="77777777" w:rsidR="007B2305" w:rsidRPr="004A4E4B" w:rsidRDefault="007B2305" w:rsidP="006F5A97">
            <w:pPr>
              <w:pStyle w:val="Zkladntext"/>
              <w:ind w:firstLine="0pt"/>
              <w:jc w:val="center"/>
              <w:rPr>
                <w:lang w:val="en-US"/>
              </w:rPr>
            </w:pPr>
            <w:r w:rsidRPr="004A4E4B">
              <w:rPr>
                <w:noProof/>
                <w:lang w:val="sk-SK" w:eastAsia="sk-SK"/>
              </w:rPr>
              <w:drawing>
                <wp:inline distT="0" distB="0" distL="0" distR="0" wp14:anchorId="47935060" wp14:editId="797F4E96">
                  <wp:extent cx="2340000" cy="1404000"/>
                  <wp:effectExtent l="0" t="0" r="3175" b="5715"/>
                  <wp:docPr id="18" name="Obrázok 1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8" name="r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40000" cy="1404000"/>
                          </a:xfrm>
                          <a:prstGeom prst="rect">
                            <a:avLst/>
                          </a:prstGeom>
                        </pic:spPr>
                      </pic:pic>
                    </a:graphicData>
                  </a:graphic>
                </wp:inline>
              </w:drawing>
            </w:r>
          </w:p>
        </w:tc>
      </w:tr>
      <w:tr w:rsidR="007B2305" w:rsidRPr="004A4E4B" w14:paraId="08F43703" w14:textId="77777777" w:rsidTr="006F5A97">
        <w:tc>
          <w:tcPr>
            <w:tcW w:w="242.80pt" w:type="dxa"/>
          </w:tcPr>
          <w:p w14:paraId="5C8F8528" w14:textId="77777777" w:rsidR="007B2305" w:rsidRPr="004A4E4B" w:rsidRDefault="007B2305" w:rsidP="006F5A97">
            <w:pPr>
              <w:pStyle w:val="Zkladntext"/>
              <w:ind w:firstLine="0pt"/>
              <w:jc w:val="center"/>
              <w:rPr>
                <w:lang w:val="en-US"/>
              </w:rPr>
            </w:pPr>
            <w:r w:rsidRPr="004A4E4B">
              <w:rPr>
                <w:noProof/>
                <w:lang w:val="sk-SK" w:eastAsia="sk-SK"/>
              </w:rPr>
              <w:drawing>
                <wp:inline distT="0" distB="0" distL="0" distR="0" wp14:anchorId="23F6B6EC" wp14:editId="4AD43AE6">
                  <wp:extent cx="2340000" cy="1368000"/>
                  <wp:effectExtent l="0" t="0" r="3175" b="3810"/>
                  <wp:docPr id="17" name="Obrázok 1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6" name="r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40000" cy="1368000"/>
                          </a:xfrm>
                          <a:prstGeom prst="rect">
                            <a:avLst/>
                          </a:prstGeom>
                        </pic:spPr>
                      </pic:pic>
                    </a:graphicData>
                  </a:graphic>
                </wp:inline>
              </w:drawing>
            </w:r>
          </w:p>
        </w:tc>
      </w:tr>
      <w:tr w:rsidR="007B2305" w:rsidRPr="004A4E4B" w14:paraId="3F047391" w14:textId="77777777" w:rsidTr="006F5A97">
        <w:tc>
          <w:tcPr>
            <w:tcW w:w="242.80pt" w:type="dxa"/>
          </w:tcPr>
          <w:p w14:paraId="1BEF1BA6" w14:textId="77777777" w:rsidR="007B2305" w:rsidRPr="004A4E4B" w:rsidRDefault="007B2305" w:rsidP="006F5A97">
            <w:pPr>
              <w:pStyle w:val="Zkladntext"/>
              <w:ind w:firstLine="0pt"/>
              <w:jc w:val="center"/>
              <w:rPr>
                <w:lang w:val="en-US"/>
              </w:rPr>
            </w:pPr>
            <w:r w:rsidRPr="004A4E4B">
              <w:rPr>
                <w:noProof/>
                <w:lang w:val="sk-SK" w:eastAsia="sk-SK"/>
              </w:rPr>
              <w:drawing>
                <wp:inline distT="0" distB="0" distL="0" distR="0" wp14:anchorId="4AE4681D" wp14:editId="377B0337">
                  <wp:extent cx="2340000" cy="1252800"/>
                  <wp:effectExtent l="0" t="0" r="3175" b="5080"/>
                  <wp:docPr id="19" name="Obrázok 1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9" name="r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40000" cy="1252800"/>
                          </a:xfrm>
                          <a:prstGeom prst="rect">
                            <a:avLst/>
                          </a:prstGeom>
                        </pic:spPr>
                      </pic:pic>
                    </a:graphicData>
                  </a:graphic>
                </wp:inline>
              </w:drawing>
            </w:r>
          </w:p>
        </w:tc>
      </w:tr>
      <w:tr w:rsidR="007B2305" w:rsidRPr="004A4E4B" w14:paraId="26086B6A" w14:textId="77777777" w:rsidTr="006F5A97">
        <w:tc>
          <w:tcPr>
            <w:tcW w:w="242.80pt" w:type="dxa"/>
          </w:tcPr>
          <w:p w14:paraId="28D2475C" w14:textId="77777777" w:rsidR="007B2305" w:rsidRPr="004A4E4B" w:rsidRDefault="007B2305" w:rsidP="006F5A97">
            <w:pPr>
              <w:pStyle w:val="Zkladntext"/>
              <w:ind w:firstLine="0pt"/>
              <w:jc w:val="center"/>
              <w:rPr>
                <w:lang w:val="en-US"/>
              </w:rPr>
            </w:pPr>
            <w:r w:rsidRPr="004A4E4B">
              <w:rPr>
                <w:noProof/>
                <w:lang w:val="sk-SK" w:eastAsia="sk-SK"/>
              </w:rPr>
              <w:drawing>
                <wp:inline distT="0" distB="0" distL="0" distR="0" wp14:anchorId="0537374A" wp14:editId="3250D159">
                  <wp:extent cx="2340000" cy="1350000"/>
                  <wp:effectExtent l="0" t="0" r="3175" b="3175"/>
                  <wp:docPr id="20" name="Obrázok 2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0" name="r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0000" cy="1350000"/>
                          </a:xfrm>
                          <a:prstGeom prst="rect">
                            <a:avLst/>
                          </a:prstGeom>
                        </pic:spPr>
                      </pic:pic>
                    </a:graphicData>
                  </a:graphic>
                </wp:inline>
              </w:drawing>
            </w:r>
          </w:p>
        </w:tc>
      </w:tr>
      <w:tr w:rsidR="007B2305" w:rsidRPr="004A4E4B" w14:paraId="2063DEA3" w14:textId="77777777" w:rsidTr="006F5A97">
        <w:tc>
          <w:tcPr>
            <w:tcW w:w="242.80pt" w:type="dxa"/>
          </w:tcPr>
          <w:p w14:paraId="2C0D96ED" w14:textId="77777777" w:rsidR="007B2305" w:rsidRPr="004A4E4B" w:rsidRDefault="007B2305" w:rsidP="006F5A97">
            <w:pPr>
              <w:pStyle w:val="Zkladntext"/>
              <w:ind w:firstLine="0pt"/>
              <w:jc w:val="center"/>
              <w:rPr>
                <w:lang w:val="en-US"/>
              </w:rPr>
            </w:pPr>
            <w:r w:rsidRPr="004A4E4B">
              <w:rPr>
                <w:noProof/>
                <w:lang w:val="sk-SK" w:eastAsia="sk-SK"/>
              </w:rPr>
              <w:drawing>
                <wp:inline distT="0" distB="0" distL="0" distR="0" wp14:anchorId="617C1766" wp14:editId="709A9C9D">
                  <wp:extent cx="2340000" cy="1314000"/>
                  <wp:effectExtent l="0" t="0" r="3175" b="635"/>
                  <wp:docPr id="21" name="Obrázok 2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1" name="r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40000" cy="1314000"/>
                          </a:xfrm>
                          <a:prstGeom prst="rect">
                            <a:avLst/>
                          </a:prstGeom>
                        </pic:spPr>
                      </pic:pic>
                    </a:graphicData>
                  </a:graphic>
                </wp:inline>
              </w:drawing>
            </w:r>
          </w:p>
        </w:tc>
      </w:tr>
    </w:tbl>
    <w:p w14:paraId="3260D334" w14:textId="19F86006" w:rsidR="007B2305" w:rsidRPr="004A4E4B" w:rsidRDefault="00D11B96" w:rsidP="007B2305">
      <w:pPr>
        <w:pStyle w:val="Zkladntext"/>
        <w:ind w:firstLine="0pt"/>
        <w:jc w:val="center"/>
        <w:rPr>
          <w:sz w:val="18"/>
          <w:lang w:val="en-US"/>
        </w:rPr>
      </w:pPr>
      <w:r>
        <w:rPr>
          <w:b/>
          <w:sz w:val="18"/>
          <w:lang w:val="en-US"/>
        </w:rPr>
        <w:t>Fig</w:t>
      </w:r>
      <w:r w:rsidR="007B2305" w:rsidRPr="004A4E4B">
        <w:rPr>
          <w:b/>
          <w:sz w:val="18"/>
          <w:lang w:val="en-US"/>
        </w:rPr>
        <w:t xml:space="preserve">. </w:t>
      </w:r>
      <w:r w:rsidR="00652143">
        <w:rPr>
          <w:b/>
          <w:sz w:val="18"/>
          <w:lang w:val="en-US"/>
        </w:rPr>
        <w:t>6</w:t>
      </w:r>
      <w:r w:rsidR="007B2305" w:rsidRPr="004A4E4B">
        <w:rPr>
          <w:sz w:val="18"/>
          <w:lang w:val="en-US"/>
        </w:rPr>
        <w:t xml:space="preserve"> </w:t>
      </w:r>
      <w:r w:rsidR="000158F4" w:rsidRPr="004A4E4B">
        <w:rPr>
          <w:sz w:val="18"/>
          <w:lang w:val="en-US"/>
        </w:rPr>
        <w:t xml:space="preserve">Examples of visualizations </w:t>
      </w:r>
      <w:r w:rsidR="007C2F9B" w:rsidRPr="004A4E4B">
        <w:rPr>
          <w:sz w:val="18"/>
          <w:lang w:val="en-US"/>
        </w:rPr>
        <w:t>of river models generated using designed procedural content generator</w:t>
      </w:r>
      <w:r w:rsidR="007B2305" w:rsidRPr="004A4E4B">
        <w:rPr>
          <w:sz w:val="18"/>
          <w:lang w:val="en-US"/>
        </w:rPr>
        <w:t>.</w:t>
      </w:r>
    </w:p>
    <w:p w14:paraId="002D17B6" w14:textId="177BCB63" w:rsidR="00C87569" w:rsidRDefault="00344DBA" w:rsidP="00B80F1E">
      <w:pPr>
        <w:pStyle w:val="Zkladntext"/>
        <w:ind w:firstLine="0pt"/>
        <w:rPr>
          <w:lang w:val="en-US"/>
        </w:rPr>
      </w:pPr>
      <w:r w:rsidRPr="004A4E4B">
        <w:rPr>
          <w:noProof/>
          <w:lang w:val="sk-SK" w:eastAsia="sk-SK"/>
        </w:rPr>
        <w:lastRenderedPageBreak/>
        <w:drawing>
          <wp:inline distT="0" distB="0" distL="0" distR="0" wp14:anchorId="1AAD0BAB" wp14:editId="3E1A715D">
            <wp:extent cx="3089910" cy="1158240"/>
            <wp:effectExtent l="0" t="0" r="0" b="3810"/>
            <wp:docPr id="1" name="Obrázok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graf.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9910" cy="1158240"/>
                    </a:xfrm>
                    <a:prstGeom prst="rect">
                      <a:avLst/>
                    </a:prstGeom>
                  </pic:spPr>
                </pic:pic>
              </a:graphicData>
            </a:graphic>
          </wp:inline>
        </w:drawing>
      </w:r>
    </w:p>
    <w:p w14:paraId="4E132F32" w14:textId="7CE5487A" w:rsidR="00344DBA" w:rsidRPr="004A4E4B" w:rsidRDefault="00344DBA" w:rsidP="00344DBA">
      <w:pPr>
        <w:pStyle w:val="Zkladntext"/>
        <w:spacing w:after="0pt" w:line="12pt" w:lineRule="auto"/>
        <w:ind w:firstLine="0pt"/>
        <w:jc w:val="center"/>
        <w:rPr>
          <w:sz w:val="16"/>
          <w:lang w:val="en-US"/>
        </w:rPr>
      </w:pPr>
      <w:r w:rsidRPr="004A4E4B">
        <w:rPr>
          <w:b/>
          <w:sz w:val="16"/>
          <w:lang w:val="en-US"/>
        </w:rPr>
        <w:t xml:space="preserve">Fig. </w:t>
      </w:r>
      <w:r w:rsidR="00594C72">
        <w:rPr>
          <w:b/>
          <w:sz w:val="16"/>
          <w:lang w:val="en-US"/>
        </w:rPr>
        <w:t>7</w:t>
      </w:r>
      <w:r w:rsidRPr="004A4E4B">
        <w:rPr>
          <w:sz w:val="16"/>
          <w:lang w:val="en-US"/>
        </w:rPr>
        <w:t xml:space="preserve"> Duration of individual phases of the river model generation using the designed algorithm in milliseconds (</w:t>
      </w:r>
      <w:proofErr w:type="spellStart"/>
      <w:r w:rsidRPr="004A4E4B">
        <w:rPr>
          <w:sz w:val="16"/>
          <w:lang w:val="en-US"/>
        </w:rPr>
        <w:t>ms</w:t>
      </w:r>
      <w:proofErr w:type="spellEnd"/>
      <w:r w:rsidRPr="004A4E4B">
        <w:rPr>
          <w:sz w:val="16"/>
          <w:lang w:val="en-US"/>
        </w:rPr>
        <w:t>) - x-axis concerning the size of the river indicated in the number of tiles – y-axis. Blue line represents duration of the sketch phase; orange line represents duration of overall rendering time of river model.</w:t>
      </w:r>
    </w:p>
    <w:p w14:paraId="03365D33" w14:textId="77777777" w:rsidR="00344DBA" w:rsidRPr="004A4E4B" w:rsidRDefault="00344DBA" w:rsidP="00B80F1E">
      <w:pPr>
        <w:pStyle w:val="Zkladntext"/>
        <w:ind w:firstLine="0pt"/>
        <w:rPr>
          <w:lang w:val="en-US"/>
        </w:rPr>
      </w:pPr>
    </w:p>
    <w:p w14:paraId="4FB8B9E8" w14:textId="2CBC28F3" w:rsidR="00041701" w:rsidRPr="004A4E4B" w:rsidRDefault="00041701" w:rsidP="00041701">
      <w:pPr>
        <w:pStyle w:val="Nadpis1"/>
      </w:pPr>
      <w:r w:rsidRPr="004A4E4B">
        <w:t>Conclusion</w:t>
      </w:r>
    </w:p>
    <w:p w14:paraId="7B0951C6" w14:textId="257ACF2B" w:rsidR="004A4E4B" w:rsidRPr="004A4E4B" w:rsidRDefault="004A4E4B" w:rsidP="004A4E4B">
      <w:pPr>
        <w:pStyle w:val="Zkladntext"/>
        <w:spacing w:after="0pt" w:line="12pt" w:lineRule="auto"/>
        <w:ind w:firstLine="0pt"/>
        <w:rPr>
          <w:lang w:val="en-US"/>
        </w:rPr>
      </w:pPr>
      <w:r w:rsidRPr="004A4E4B">
        <w:rPr>
          <w:lang w:val="en-US"/>
        </w:rPr>
        <w:t>This paper dealt with the issue of procedural content generation, focusing on it in computer graphics and, more specifically, computer games. It specialized in the procedural generation of a 3D pol</w:t>
      </w:r>
      <w:r w:rsidR="00652143">
        <w:rPr>
          <w:lang w:val="en-US"/>
        </w:rPr>
        <w:t>ygonal surface model of a river</w:t>
      </w:r>
      <w:r w:rsidRPr="004A4E4B">
        <w:rPr>
          <w:lang w:val="en-US"/>
        </w:rPr>
        <w:t>bed.</w:t>
      </w:r>
    </w:p>
    <w:p w14:paraId="36805E65" w14:textId="1A4C660A" w:rsidR="004A4E4B" w:rsidRPr="004A4E4B" w:rsidRDefault="004A4E4B" w:rsidP="004A4E4B">
      <w:pPr>
        <w:pStyle w:val="Zkladntext"/>
        <w:spacing w:after="0pt" w:line="12pt" w:lineRule="auto"/>
        <w:rPr>
          <w:lang w:val="en-US"/>
        </w:rPr>
      </w:pPr>
      <w:r w:rsidRPr="004A4E4B">
        <w:rPr>
          <w:lang w:val="en-US"/>
        </w:rPr>
        <w:t xml:space="preserve">As part of the work, an algorithm was designed and programmatically implemented for generating a riverbed model using control tiles with different numbers of points, which </w:t>
      </w:r>
      <w:r w:rsidR="00652143">
        <w:rPr>
          <w:lang w:val="en-US"/>
        </w:rPr>
        <w:t>represent control and connection</w:t>
      </w:r>
      <w:r w:rsidRPr="004A4E4B">
        <w:rPr>
          <w:lang w:val="en-US"/>
        </w:rPr>
        <w:t xml:space="preserve"> points, thanks to which it is possible to control the direction and shape of the river and its branches. The speed of river model generation was tested, considering that the goal is to build a generator that will allow generating the shape of the river bed in real-time during the construction of the computer game environment.</w:t>
      </w:r>
    </w:p>
    <w:p w14:paraId="6C54798D" w14:textId="75B228E5" w:rsidR="0080791D" w:rsidRPr="004A4E4B" w:rsidRDefault="004A4E4B" w:rsidP="004A4E4B">
      <w:pPr>
        <w:pStyle w:val="Zkladntext"/>
        <w:spacing w:after="0pt" w:line="12pt" w:lineRule="auto"/>
        <w:rPr>
          <w:lang w:val="en-US"/>
        </w:rPr>
      </w:pPr>
      <w:r w:rsidRPr="004A4E4B">
        <w:rPr>
          <w:lang w:val="en-US"/>
        </w:rPr>
        <w:t>Our future work in this area will be focused on the practical application of the procedural generation of other aspects of the river. This will include the generation of river bank structures and the river's level, making the river applicable in the open environment of the game. This practical approach ensures that our research has direct relevance and applicability in the field of computer game development.</w:t>
      </w:r>
    </w:p>
    <w:p w14:paraId="7FC814EC" w14:textId="176DA2E4" w:rsidR="0080791D" w:rsidRDefault="0080791D" w:rsidP="0080791D">
      <w:pPr>
        <w:pStyle w:val="Nadpis5"/>
      </w:pPr>
      <w:r w:rsidRPr="005B520E">
        <w:t>Acknowledgment</w:t>
      </w:r>
    </w:p>
    <w:p w14:paraId="39D7A7EF" w14:textId="7454FC43" w:rsidR="00575BCA" w:rsidRDefault="00E12875" w:rsidP="00836367">
      <w:pPr>
        <w:pStyle w:val="Zkladntext"/>
      </w:pPr>
      <w:proofErr w:type="spellStart"/>
      <w:r w:rsidRPr="00E12875">
        <w:t>This</w:t>
      </w:r>
      <w:proofErr w:type="spellEnd"/>
      <w:r w:rsidRPr="00E12875">
        <w:t xml:space="preserve"> </w:t>
      </w:r>
      <w:proofErr w:type="spellStart"/>
      <w:r w:rsidRPr="00E12875">
        <w:t>work</w:t>
      </w:r>
      <w:proofErr w:type="spellEnd"/>
      <w:r w:rsidRPr="00E12875">
        <w:t xml:space="preserve"> </w:t>
      </w:r>
      <w:proofErr w:type="spellStart"/>
      <w:r w:rsidRPr="00E12875">
        <w:t>was</w:t>
      </w:r>
      <w:proofErr w:type="spellEnd"/>
      <w:r w:rsidRPr="00E12875">
        <w:t xml:space="preserve"> </w:t>
      </w:r>
      <w:proofErr w:type="spellStart"/>
      <w:r w:rsidRPr="00E12875">
        <w:t>supported</w:t>
      </w:r>
      <w:proofErr w:type="spellEnd"/>
      <w:r w:rsidRPr="00E12875">
        <w:t xml:space="preserve"> by KEGA </w:t>
      </w:r>
      <w:proofErr w:type="spellStart"/>
      <w:r w:rsidRPr="00E12875">
        <w:t>Agency</w:t>
      </w:r>
      <w:proofErr w:type="spellEnd"/>
      <w:r w:rsidRPr="00E12875">
        <w:t xml:space="preserve"> of </w:t>
      </w:r>
      <w:proofErr w:type="spellStart"/>
      <w:r w:rsidRPr="00E12875">
        <w:t>the</w:t>
      </w:r>
      <w:proofErr w:type="spellEnd"/>
      <w:r w:rsidRPr="00E12875">
        <w:t xml:space="preserve"> </w:t>
      </w:r>
      <w:proofErr w:type="spellStart"/>
      <w:r w:rsidRPr="00E12875">
        <w:t>Ministry</w:t>
      </w:r>
      <w:proofErr w:type="spellEnd"/>
      <w:r w:rsidRPr="00E12875">
        <w:t xml:space="preserve"> of </w:t>
      </w:r>
      <w:proofErr w:type="spellStart"/>
      <w:r w:rsidRPr="00E12875">
        <w:t>Education</w:t>
      </w:r>
      <w:proofErr w:type="spellEnd"/>
      <w:r w:rsidRPr="00E12875">
        <w:t xml:space="preserve">, </w:t>
      </w:r>
      <w:proofErr w:type="spellStart"/>
      <w:r w:rsidRPr="00E12875">
        <w:t>Science</w:t>
      </w:r>
      <w:proofErr w:type="spellEnd"/>
      <w:r w:rsidRPr="00E12875">
        <w:t xml:space="preserve">, </w:t>
      </w:r>
      <w:proofErr w:type="spellStart"/>
      <w:r w:rsidRPr="00E12875">
        <w:t>Research</w:t>
      </w:r>
      <w:proofErr w:type="spellEnd"/>
      <w:r w:rsidRPr="00E12875">
        <w:t xml:space="preserve">, and </w:t>
      </w:r>
      <w:proofErr w:type="spellStart"/>
      <w:r w:rsidRPr="00E12875">
        <w:t>Sport</w:t>
      </w:r>
      <w:proofErr w:type="spellEnd"/>
      <w:r w:rsidRPr="00E12875">
        <w:t xml:space="preserve"> of </w:t>
      </w:r>
      <w:proofErr w:type="spellStart"/>
      <w:r w:rsidRPr="00E12875">
        <w:t>the</w:t>
      </w:r>
      <w:proofErr w:type="spellEnd"/>
      <w:r w:rsidRPr="00E12875">
        <w:t xml:space="preserve"> Slovak </w:t>
      </w:r>
      <w:proofErr w:type="spellStart"/>
      <w:r w:rsidRPr="00E12875">
        <w:t>Republic</w:t>
      </w:r>
      <w:proofErr w:type="spellEnd"/>
      <w:r w:rsidRPr="00E12875">
        <w:t xml:space="preserve"> </w:t>
      </w:r>
      <w:proofErr w:type="spellStart"/>
      <w:r w:rsidRPr="00E12875">
        <w:t>under</w:t>
      </w:r>
      <w:proofErr w:type="spellEnd"/>
      <w:r w:rsidRPr="00E12875">
        <w:t xml:space="preserve"> Grant No. 015TUKE-4/2024 </w:t>
      </w:r>
      <w:proofErr w:type="spellStart"/>
      <w:r w:rsidRPr="00E12875">
        <w:t>Modern</w:t>
      </w:r>
      <w:proofErr w:type="spellEnd"/>
      <w:r w:rsidRPr="00E12875">
        <w:t xml:space="preserve"> </w:t>
      </w:r>
      <w:proofErr w:type="spellStart"/>
      <w:r w:rsidRPr="00E12875">
        <w:t>Methods</w:t>
      </w:r>
      <w:proofErr w:type="spellEnd"/>
      <w:r w:rsidRPr="00E12875">
        <w:t xml:space="preserve"> and </w:t>
      </w:r>
      <w:proofErr w:type="spellStart"/>
      <w:r w:rsidRPr="00E12875">
        <w:t>Education</w:t>
      </w:r>
      <w:proofErr w:type="spellEnd"/>
      <w:r>
        <w:t xml:space="preserve"> </w:t>
      </w:r>
      <w:proofErr w:type="spellStart"/>
      <w:r w:rsidRPr="00E12875">
        <w:t>Forms</w:t>
      </w:r>
      <w:proofErr w:type="spellEnd"/>
      <w:r w:rsidRPr="00E12875">
        <w:t xml:space="preserve"> in </w:t>
      </w:r>
      <w:proofErr w:type="spellStart"/>
      <w:r w:rsidRPr="00E12875">
        <w:t>the</w:t>
      </w:r>
      <w:proofErr w:type="spellEnd"/>
      <w:r w:rsidRPr="00E12875">
        <w:t xml:space="preserve"> </w:t>
      </w:r>
      <w:proofErr w:type="spellStart"/>
      <w:r w:rsidRPr="00E12875">
        <w:t>Cybersecurity</w:t>
      </w:r>
      <w:proofErr w:type="spellEnd"/>
      <w:r w:rsidRPr="00E12875">
        <w:t xml:space="preserve"> </w:t>
      </w:r>
      <w:proofErr w:type="spellStart"/>
      <w:r w:rsidRPr="00E12875">
        <w:t>Education</w:t>
      </w:r>
      <w:proofErr w:type="spellEnd"/>
      <w:r w:rsidRPr="00E12875">
        <w:t>.</w:t>
      </w:r>
    </w:p>
    <w:p w14:paraId="6CA1BFF2" w14:textId="6DFF1D49" w:rsidR="009303D9" w:rsidRPr="005B520E" w:rsidRDefault="009303D9" w:rsidP="00C67DD0">
      <w:pPr>
        <w:pStyle w:val="Nadpis5"/>
      </w:pPr>
      <w:r w:rsidRPr="005B520E">
        <w:t>References</w:t>
      </w:r>
    </w:p>
    <w:p w14:paraId="144D91D7" w14:textId="77777777" w:rsidR="009303D9" w:rsidRPr="005B520E" w:rsidRDefault="009303D9"/>
    <w:p w14:paraId="3E5560D5" w14:textId="496B6499" w:rsidR="0089015C" w:rsidRDefault="00E94C88" w:rsidP="0089015C">
      <w:pPr>
        <w:pStyle w:val="references"/>
      </w:pPr>
      <w:r>
        <w:t>D.S. Ebert,</w:t>
      </w:r>
      <w:r w:rsidR="00E8566C">
        <w:t xml:space="preserve"> </w:t>
      </w:r>
      <w:r>
        <w:t>F.K. Musgrave</w:t>
      </w:r>
      <w:r w:rsidR="00E8566C">
        <w:t xml:space="preserve">, </w:t>
      </w:r>
      <w:r>
        <w:t>D. Peachey</w:t>
      </w:r>
      <w:r w:rsidR="00E8566C">
        <w:t xml:space="preserve">, </w:t>
      </w:r>
      <w:r>
        <w:t>K. Perlin</w:t>
      </w:r>
      <w:r w:rsidR="00E8566C">
        <w:t xml:space="preserve">, </w:t>
      </w:r>
      <w:r>
        <w:t>S. Worley,</w:t>
      </w:r>
      <w:r w:rsidR="0089015C" w:rsidRPr="0034695B">
        <w:t xml:space="preserve"> Texturing &amp; modeling: a procedural approach. Morgan Kaufmann, 2003.</w:t>
      </w:r>
    </w:p>
    <w:p w14:paraId="6C709F99" w14:textId="27A72FFE" w:rsidR="0089015C" w:rsidRDefault="00E94C88" w:rsidP="0089015C">
      <w:pPr>
        <w:pStyle w:val="references"/>
      </w:pPr>
      <w:r>
        <w:t>S. Kranz</w:t>
      </w:r>
      <w:r w:rsidR="007232E0">
        <w:t>,</w:t>
      </w:r>
      <w:r w:rsidR="0089015C">
        <w:t xml:space="preserve"> </w:t>
      </w:r>
      <w:r>
        <w:t xml:space="preserve">E. </w:t>
      </w:r>
      <w:r w:rsidR="0089015C">
        <w:t>F</w:t>
      </w:r>
      <w:r>
        <w:t xml:space="preserve">owler, M. </w:t>
      </w:r>
      <w:r w:rsidR="0089015C">
        <w:t>H</w:t>
      </w:r>
      <w:r w:rsidR="007232E0">
        <w:t>olton</w:t>
      </w:r>
      <w:r>
        <w:t>,</w:t>
      </w:r>
      <w:r w:rsidR="0089015C">
        <w:t xml:space="preserve"> Science &amp; technology in the arts. New York: Van Nostrand Reinhold Co, 1974.</w:t>
      </w:r>
    </w:p>
    <w:p w14:paraId="1E49BB73" w14:textId="77777777" w:rsidR="00317A90" w:rsidRDefault="00317A90" w:rsidP="00317A90">
      <w:pPr>
        <w:pStyle w:val="references"/>
      </w:pPr>
      <w:r w:rsidRPr="00297EEF">
        <w:t>T. Short, T. Adams</w:t>
      </w:r>
      <w:r>
        <w:t xml:space="preserve">: </w:t>
      </w:r>
      <w:r w:rsidRPr="0034695B">
        <w:t>Procedural generation in game design. CRC Press, 2017.</w:t>
      </w:r>
    </w:p>
    <w:p w14:paraId="53E8ECA1" w14:textId="29CAAFA9" w:rsidR="00317A90" w:rsidRDefault="00317A90" w:rsidP="0089015C">
      <w:pPr>
        <w:pStyle w:val="references"/>
      </w:pPr>
      <w:r w:rsidRPr="00297EEF">
        <w:t>J. Togelius, J. Whitehead, R. Bidarra</w:t>
      </w:r>
      <w:r>
        <w:t>:</w:t>
      </w:r>
      <w:r w:rsidRPr="0034695B">
        <w:t xml:space="preserve"> Guest editorial: Procedural content generation in games. IEEE Transactions on Computational Intelli</w:t>
      </w:r>
      <w:r>
        <w:t>gence and AI in Games. 2011, Vol. 3, No. 03, pp</w:t>
      </w:r>
      <w:r w:rsidRPr="0034695B">
        <w:t>. 169–171.</w:t>
      </w:r>
    </w:p>
    <w:p w14:paraId="43F8A299" w14:textId="77777777" w:rsidR="00317A90" w:rsidRDefault="00317A90" w:rsidP="00317A90">
      <w:pPr>
        <w:pStyle w:val="references"/>
      </w:pPr>
      <w:r>
        <w:t xml:space="preserve">P. </w:t>
      </w:r>
      <w:r w:rsidRPr="0034695B">
        <w:t>L</w:t>
      </w:r>
      <w:r>
        <w:t xml:space="preserve">andin, </w:t>
      </w:r>
      <w:r w:rsidRPr="0034695B">
        <w:t>T</w:t>
      </w:r>
      <w:r>
        <w:t xml:space="preserve">he </w:t>
      </w:r>
      <w:r w:rsidRPr="0034695B">
        <w:t>R</w:t>
      </w:r>
      <w:r>
        <w:t>oad to</w:t>
      </w:r>
      <w:r w:rsidRPr="0034695B">
        <w:t xml:space="preserve"> D</w:t>
      </w:r>
      <w:r>
        <w:t>ungeons</w:t>
      </w:r>
      <w:r w:rsidRPr="0034695B">
        <w:t>, Exploring the random art of procedural levels. https://www.minecraft.net/nl-nl/article/the-road-dungeons.</w:t>
      </w:r>
    </w:p>
    <w:p w14:paraId="6EDD2FA6" w14:textId="77777777" w:rsidR="00317A90" w:rsidRDefault="00317A90" w:rsidP="00317A90">
      <w:pPr>
        <w:pStyle w:val="references"/>
      </w:pPr>
      <w:r>
        <w:t>G. Smith, El. Gan,</w:t>
      </w:r>
      <w:r w:rsidRPr="0034695B">
        <w:t xml:space="preserve"> </w:t>
      </w:r>
      <w:r>
        <w:t xml:space="preserve">A. </w:t>
      </w:r>
      <w:r w:rsidRPr="0034695B">
        <w:t>O</w:t>
      </w:r>
      <w:r>
        <w:t>thenin-Girard,</w:t>
      </w:r>
      <w:r w:rsidRPr="0034695B">
        <w:t xml:space="preserve"> </w:t>
      </w:r>
      <w:r>
        <w:t xml:space="preserve">J. </w:t>
      </w:r>
      <w:r w:rsidRPr="0034695B">
        <w:t>W</w:t>
      </w:r>
      <w:r>
        <w:t>hitehead,</w:t>
      </w:r>
      <w:r w:rsidRPr="0034695B">
        <w:t xml:space="preserve"> PCG-based game design: Enabling new play experiences through procedural cont</w:t>
      </w:r>
      <w:r>
        <w:t>ent generation. 2011,</w:t>
      </w:r>
      <w:r w:rsidRPr="0034695B">
        <w:t xml:space="preserve"> doi: 10.1145/2000919.2000926.</w:t>
      </w:r>
    </w:p>
    <w:p w14:paraId="3267981E" w14:textId="7AEF273E" w:rsidR="0089015C" w:rsidRDefault="00E94C88" w:rsidP="0089015C">
      <w:pPr>
        <w:pStyle w:val="references"/>
      </w:pPr>
      <w:r>
        <w:t xml:space="preserve">J. </w:t>
      </w:r>
      <w:r w:rsidR="0089015C" w:rsidRPr="0034695B">
        <w:t>F</w:t>
      </w:r>
      <w:r w:rsidR="007232E0">
        <w:t>reiknecht</w:t>
      </w:r>
      <w:r>
        <w:t>,</w:t>
      </w:r>
      <w:r w:rsidR="0089015C" w:rsidRPr="0034695B">
        <w:t xml:space="preserve"> </w:t>
      </w:r>
      <w:r>
        <w:t xml:space="preserve">W. </w:t>
      </w:r>
      <w:r w:rsidR="0089015C" w:rsidRPr="0034695B">
        <w:t>E</w:t>
      </w:r>
      <w:r>
        <w:t>ffelsberg,</w:t>
      </w:r>
      <w:r w:rsidR="0089015C" w:rsidRPr="0034695B">
        <w:t xml:space="preserve"> A survey on the procedural generation of virtual worlds. Multimodal Technol</w:t>
      </w:r>
      <w:r w:rsidR="00913E7F">
        <w:t>ogies and Interaction. 2017, Vol. 1, No. 4, pp</w:t>
      </w:r>
      <w:r w:rsidR="0089015C" w:rsidRPr="0034695B">
        <w:t>. 27.</w:t>
      </w:r>
    </w:p>
    <w:p w14:paraId="36B53680" w14:textId="0C5369DF" w:rsidR="0089015C" w:rsidRDefault="00E94C88" w:rsidP="0089015C">
      <w:pPr>
        <w:pStyle w:val="references"/>
      </w:pPr>
      <w:r>
        <w:lastRenderedPageBreak/>
        <w:t>J.-D.</w:t>
      </w:r>
      <w:r>
        <w:t xml:space="preserve"> </w:t>
      </w:r>
      <w:r w:rsidR="0089015C" w:rsidRPr="0034695B">
        <w:t>G</w:t>
      </w:r>
      <w:r>
        <w:t>énevaux</w:t>
      </w:r>
      <w:r w:rsidR="00913E7F">
        <w:t>,</w:t>
      </w:r>
      <w:r w:rsidR="0089015C" w:rsidRPr="0034695B">
        <w:t xml:space="preserve"> </w:t>
      </w:r>
      <w:r>
        <w:t xml:space="preserve">É. </w:t>
      </w:r>
      <w:r w:rsidR="0089015C" w:rsidRPr="0034695B">
        <w:t>G</w:t>
      </w:r>
      <w:r>
        <w:t>alin</w:t>
      </w:r>
      <w:r w:rsidR="00913E7F">
        <w:t>,</w:t>
      </w:r>
      <w:r w:rsidR="0089015C" w:rsidRPr="0034695B">
        <w:t xml:space="preserve"> </w:t>
      </w:r>
      <w:r>
        <w:t xml:space="preserve">E. </w:t>
      </w:r>
      <w:r w:rsidR="0089015C" w:rsidRPr="0034695B">
        <w:t>G</w:t>
      </w:r>
      <w:r>
        <w:t>uérin,</w:t>
      </w:r>
      <w:r w:rsidR="0089015C" w:rsidRPr="0034695B">
        <w:t xml:space="preserve"> </w:t>
      </w:r>
      <w:r>
        <w:t xml:space="preserve">A. </w:t>
      </w:r>
      <w:r w:rsidR="0089015C" w:rsidRPr="0034695B">
        <w:t>P</w:t>
      </w:r>
      <w:r>
        <w:t>rytavie</w:t>
      </w:r>
      <w:r w:rsidR="00913E7F">
        <w:t>,</w:t>
      </w:r>
      <w:r w:rsidR="0089015C" w:rsidRPr="0034695B">
        <w:t xml:space="preserve"> </w:t>
      </w:r>
      <w:r>
        <w:t xml:space="preserve">B. </w:t>
      </w:r>
      <w:r w:rsidR="0089015C" w:rsidRPr="0034695B">
        <w:t>B</w:t>
      </w:r>
      <w:r>
        <w:t>enes,</w:t>
      </w:r>
      <w:r w:rsidR="0089015C" w:rsidRPr="0034695B">
        <w:t xml:space="preserve"> Terrain generation using procedural models based on hydrology. ACM Transact</w:t>
      </w:r>
      <w:r w:rsidR="00913E7F">
        <w:t>ions on Graphics (TOG). 2013, Vol. 32, No. 4, pp</w:t>
      </w:r>
      <w:r w:rsidR="0089015C" w:rsidRPr="0034695B">
        <w:t>. 1–13.</w:t>
      </w:r>
    </w:p>
    <w:p w14:paraId="60F89CAC" w14:textId="61AB8E70" w:rsidR="0089015C" w:rsidRDefault="00E94C88" w:rsidP="0089015C">
      <w:pPr>
        <w:pStyle w:val="references"/>
      </w:pPr>
      <w:r>
        <w:t xml:space="preserve">L. B. </w:t>
      </w:r>
      <w:r w:rsidR="0089015C" w:rsidRPr="0034695B">
        <w:t>L</w:t>
      </w:r>
      <w:r>
        <w:t>eopold,</w:t>
      </w:r>
      <w:r w:rsidR="00913E7F">
        <w:t xml:space="preserve"> </w:t>
      </w:r>
      <w:r w:rsidR="0089015C" w:rsidRPr="0034695B">
        <w:t>A View of the River. Harvard University Press, 1994.</w:t>
      </w:r>
    </w:p>
    <w:p w14:paraId="3C9F59F6" w14:textId="0A671D71" w:rsidR="0089015C" w:rsidRDefault="00E94C88" w:rsidP="0089015C">
      <w:pPr>
        <w:pStyle w:val="references"/>
      </w:pPr>
      <w:r>
        <w:t xml:space="preserve">R. </w:t>
      </w:r>
      <w:r w:rsidR="0089015C" w:rsidRPr="0034695B">
        <w:t>V</w:t>
      </w:r>
      <w:r>
        <w:t>ýleta,</w:t>
      </w:r>
      <w:r w:rsidR="0089015C" w:rsidRPr="0034695B">
        <w:t xml:space="preserve"> </w:t>
      </w:r>
      <w:r>
        <w:t xml:space="preserve">S. </w:t>
      </w:r>
      <w:r w:rsidR="0089015C" w:rsidRPr="0034695B">
        <w:t>K</w:t>
      </w:r>
      <w:r>
        <w:t>ohnová</w:t>
      </w:r>
      <w:r w:rsidR="00913E7F">
        <w:t xml:space="preserve">, </w:t>
      </w:r>
      <w:r>
        <w:t xml:space="preserve">P. </w:t>
      </w:r>
      <w:r w:rsidR="0089015C" w:rsidRPr="0034695B">
        <w:t>V</w:t>
      </w:r>
      <w:r>
        <w:t>alent,</w:t>
      </w:r>
      <w:r w:rsidR="0089015C" w:rsidRPr="0034695B">
        <w:t xml:space="preserve"> Riešené úlohy z hydrológie I.: Povodie, zrážky, prietok a hydrologická bilancia. Edícia skrípt. Bratislava: Slovenská</w:t>
      </w:r>
      <w:r w:rsidR="00913E7F">
        <w:t xml:space="preserve"> </w:t>
      </w:r>
      <w:r w:rsidR="0089015C" w:rsidRPr="0034695B">
        <w:t>technická univerzita v Bratislave, 2011.</w:t>
      </w:r>
    </w:p>
    <w:p w14:paraId="484B0649" w14:textId="579E344C" w:rsidR="0089015C" w:rsidRDefault="008737B4" w:rsidP="0089015C">
      <w:pPr>
        <w:pStyle w:val="references"/>
      </w:pPr>
      <w:r>
        <w:t xml:space="preserve">A. </w:t>
      </w:r>
      <w:r w:rsidRPr="0034695B">
        <w:t>L</w:t>
      </w:r>
      <w:r>
        <w:t xml:space="preserve">agae, S. </w:t>
      </w:r>
      <w:r w:rsidRPr="0034695B">
        <w:t>L</w:t>
      </w:r>
      <w:r>
        <w:t>efebvre,</w:t>
      </w:r>
      <w:r w:rsidRPr="0034695B">
        <w:t xml:space="preserve"> </w:t>
      </w:r>
      <w:r>
        <w:t xml:space="preserve">R. </w:t>
      </w:r>
      <w:r w:rsidRPr="0034695B">
        <w:t>C</w:t>
      </w:r>
      <w:r>
        <w:t xml:space="preserve">ook, T. </w:t>
      </w:r>
      <w:r w:rsidRPr="0034695B">
        <w:t>D</w:t>
      </w:r>
      <w:r>
        <w:t>erose,</w:t>
      </w:r>
      <w:r w:rsidRPr="0034695B">
        <w:t xml:space="preserve"> </w:t>
      </w:r>
      <w:r>
        <w:t xml:space="preserve">G. </w:t>
      </w:r>
      <w:r w:rsidRPr="0034695B">
        <w:t>D</w:t>
      </w:r>
      <w:r>
        <w:t xml:space="preserve">rettakis, D.S. </w:t>
      </w:r>
      <w:r w:rsidRPr="0034695B">
        <w:t>E</w:t>
      </w:r>
      <w:r>
        <w:t>bert,</w:t>
      </w:r>
      <w:r w:rsidRPr="0034695B">
        <w:t xml:space="preserve"> </w:t>
      </w:r>
      <w:r>
        <w:t xml:space="preserve">J.P. </w:t>
      </w:r>
      <w:r w:rsidRPr="0034695B">
        <w:t>L</w:t>
      </w:r>
      <w:r>
        <w:t xml:space="preserve">ewis, K. </w:t>
      </w:r>
      <w:r w:rsidRPr="0034695B">
        <w:t>P</w:t>
      </w:r>
      <w:r>
        <w:t xml:space="preserve">erlin, M. </w:t>
      </w:r>
      <w:r w:rsidRPr="0034695B">
        <w:t>Z</w:t>
      </w:r>
      <w:r>
        <w:t>wicker,</w:t>
      </w:r>
      <w:r w:rsidRPr="0034695B">
        <w:t xml:space="preserve"> A survey of procedural noise functions. In: C</w:t>
      </w:r>
      <w:r>
        <w:t>omputer Graphics Forum. 2010, pp. 1–20.</w:t>
      </w:r>
    </w:p>
    <w:p w14:paraId="013D0926" w14:textId="6B493D78" w:rsidR="0089015C" w:rsidRDefault="008737B4" w:rsidP="0089015C">
      <w:pPr>
        <w:pStyle w:val="references"/>
      </w:pPr>
      <w:r>
        <w:t xml:space="preserve">P. </w:t>
      </w:r>
      <w:r w:rsidRPr="0034695B">
        <w:t>G</w:t>
      </w:r>
      <w:r>
        <w:t xml:space="preserve">onzlaez, J. </w:t>
      </w:r>
      <w:r w:rsidRPr="0034695B">
        <w:t>L</w:t>
      </w:r>
      <w:r>
        <w:t>owe, The Book of Shaders. 2015,</w:t>
      </w:r>
      <w:r w:rsidRPr="0034695B">
        <w:t xml:space="preserve"> https://thebookofshaders.com/11/</w:t>
      </w:r>
    </w:p>
    <w:p w14:paraId="1D949621" w14:textId="7E80F1DE" w:rsidR="0089015C" w:rsidRDefault="005D20A6" w:rsidP="0089015C">
      <w:pPr>
        <w:pStyle w:val="references"/>
      </w:pPr>
      <w:r>
        <w:t xml:space="preserve">J. </w:t>
      </w:r>
      <w:r w:rsidR="0089015C">
        <w:t>D</w:t>
      </w:r>
      <w:r>
        <w:t xml:space="preserve">oran, I. </w:t>
      </w:r>
      <w:r w:rsidR="0089015C">
        <w:t>P</w:t>
      </w:r>
      <w:r>
        <w:t>arberry,</w:t>
      </w:r>
      <w:r w:rsidR="00913E7F">
        <w:t xml:space="preserve"> </w:t>
      </w:r>
      <w:r w:rsidR="0089015C">
        <w:t>Controlled procedural terrain generation using software agents. IEEE Transactions on Computational Intelli</w:t>
      </w:r>
      <w:r w:rsidR="00913E7F">
        <w:t>gence and AI in Games. 2010, Vol. 2, No</w:t>
      </w:r>
      <w:r w:rsidR="0089015C">
        <w:t>. 2, pp. 111–119.</w:t>
      </w:r>
    </w:p>
    <w:p w14:paraId="65002E51" w14:textId="64E3EAA0" w:rsidR="0089015C" w:rsidRDefault="005D20A6" w:rsidP="0089015C">
      <w:pPr>
        <w:pStyle w:val="references"/>
      </w:pPr>
      <w:r>
        <w:t xml:space="preserve">S. </w:t>
      </w:r>
      <w:r w:rsidR="0089015C" w:rsidRPr="00162AF4">
        <w:t>W</w:t>
      </w:r>
      <w:r>
        <w:t>orley,</w:t>
      </w:r>
      <w:r w:rsidR="005E5BCD">
        <w:t xml:space="preserve"> </w:t>
      </w:r>
      <w:r w:rsidR="0089015C" w:rsidRPr="00162AF4">
        <w:t>A cellular texture basis function. In: Proceedings of the 23rd annual conference on Computer graphics and</w:t>
      </w:r>
      <w:r w:rsidR="005E5BCD">
        <w:t xml:space="preserve"> interactive techniques. 1996, pp</w:t>
      </w:r>
      <w:r w:rsidR="0089015C" w:rsidRPr="00162AF4">
        <w:t>. 291–294.</w:t>
      </w:r>
    </w:p>
    <w:p w14:paraId="6C6B0B80" w14:textId="6E0439A1" w:rsidR="0089015C" w:rsidRDefault="005D20A6" w:rsidP="0089015C">
      <w:pPr>
        <w:pStyle w:val="references"/>
      </w:pPr>
      <w:r>
        <w:t xml:space="preserve">M. </w:t>
      </w:r>
      <w:r w:rsidR="0089015C" w:rsidRPr="00162AF4">
        <w:t>B</w:t>
      </w:r>
      <w:r>
        <w:t>rdička</w:t>
      </w:r>
      <w:r w:rsidR="005E5BCD">
        <w:t>,</w:t>
      </w:r>
      <w:r w:rsidR="0089015C" w:rsidRPr="00162AF4">
        <w:t xml:space="preserve"> </w:t>
      </w:r>
      <w:r>
        <w:t xml:space="preserve">L. </w:t>
      </w:r>
      <w:r w:rsidR="0089015C" w:rsidRPr="00162AF4">
        <w:t>S</w:t>
      </w:r>
      <w:r>
        <w:t>amek,</w:t>
      </w:r>
      <w:r w:rsidR="0089015C" w:rsidRPr="00162AF4">
        <w:t xml:space="preserve"> </w:t>
      </w:r>
      <w:r>
        <w:t xml:space="preserve">B. </w:t>
      </w:r>
      <w:r w:rsidR="0089015C" w:rsidRPr="00162AF4">
        <w:t>S</w:t>
      </w:r>
      <w:r w:rsidR="005E5BCD">
        <w:t>opko</w:t>
      </w:r>
      <w:r>
        <w:t>,</w:t>
      </w:r>
      <w:r w:rsidR="0089015C" w:rsidRPr="00162AF4">
        <w:t xml:space="preserve"> Mechanika kontinua. Praha: Academia, 2000.</w:t>
      </w:r>
    </w:p>
    <w:p w14:paraId="61A50E02" w14:textId="14145AFB" w:rsidR="0089015C" w:rsidRDefault="005D20A6" w:rsidP="0089015C">
      <w:pPr>
        <w:pStyle w:val="references"/>
      </w:pPr>
      <w:r>
        <w:t xml:space="preserve">R. </w:t>
      </w:r>
      <w:r w:rsidR="0089015C" w:rsidRPr="00162AF4">
        <w:t>B</w:t>
      </w:r>
      <w:r>
        <w:t>ridson,</w:t>
      </w:r>
      <w:r w:rsidR="005E5BCD">
        <w:t xml:space="preserve"> </w:t>
      </w:r>
      <w:r>
        <w:t xml:space="preserve">M. </w:t>
      </w:r>
      <w:r w:rsidR="0089015C" w:rsidRPr="00162AF4">
        <w:t>M</w:t>
      </w:r>
      <w:r w:rsidR="005E5BCD">
        <w:t>uller-Fische</w:t>
      </w:r>
      <w:r>
        <w:t>r,</w:t>
      </w:r>
      <w:r w:rsidR="0089015C" w:rsidRPr="00162AF4">
        <w:t xml:space="preserve"> Fluid simulation: Siggraph 2007 course notes video files associated with this course are available from the citation page. In: AC</w:t>
      </w:r>
      <w:r w:rsidR="005E5BCD">
        <w:t>M SIGGRAPH 2007 courses. 2007, pp</w:t>
      </w:r>
      <w:r w:rsidR="0089015C" w:rsidRPr="00162AF4">
        <w:t>. 1–81.</w:t>
      </w:r>
    </w:p>
    <w:p w14:paraId="14173AC5" w14:textId="79D351FF" w:rsidR="0089015C" w:rsidRDefault="005D20A6" w:rsidP="0089015C">
      <w:pPr>
        <w:pStyle w:val="references"/>
      </w:pPr>
      <w:r>
        <w:t xml:space="preserve">B. </w:t>
      </w:r>
      <w:r w:rsidR="005E5BCD">
        <w:t>Smyth</w:t>
      </w:r>
      <w:r>
        <w:t>,</w:t>
      </w:r>
      <w:r w:rsidR="0089015C">
        <w:t xml:space="preserve"> Lagrangian and Eulerian descriptions. </w:t>
      </w:r>
      <w:r w:rsidR="005E5BCD">
        <w:t xml:space="preserve"> </w:t>
      </w:r>
      <w:r w:rsidR="0089015C">
        <w:t>https://eng.libretexts.org/Bookshelves/Civil_Engineering/Book%5C%3A_All_Things_Flow__Fluid_Mechanics_for_the_Natural_Sciences_(Smyth)/05%5C%3A_Fluid_Kinematics/5.01%5C%3A_Lagran</w:t>
      </w:r>
      <w:r w:rsidR="005E5BCD">
        <w:t>gian_and_Eulerian_descriptions.</w:t>
      </w:r>
    </w:p>
    <w:p w14:paraId="5A365B73" w14:textId="1A626DA4" w:rsidR="0089015C" w:rsidRDefault="005D20A6" w:rsidP="0089015C">
      <w:pPr>
        <w:pStyle w:val="references"/>
      </w:pPr>
      <w:r>
        <w:lastRenderedPageBreak/>
        <w:t xml:space="preserve">R. </w:t>
      </w:r>
      <w:r w:rsidR="0089015C" w:rsidRPr="00162AF4">
        <w:t>B</w:t>
      </w:r>
      <w:r>
        <w:t>ridson,</w:t>
      </w:r>
      <w:r w:rsidR="005E5BCD">
        <w:t xml:space="preserve"> </w:t>
      </w:r>
      <w:r w:rsidR="0089015C" w:rsidRPr="00162AF4">
        <w:t>Fluid simulation for computer graphics. AK Peters/CRC Press, 2015.</w:t>
      </w:r>
    </w:p>
    <w:p w14:paraId="725F3A58" w14:textId="3D43B8EB" w:rsidR="0089015C" w:rsidRDefault="005D20A6" w:rsidP="0089015C">
      <w:pPr>
        <w:pStyle w:val="references"/>
      </w:pPr>
      <w:r>
        <w:t xml:space="preserve">R. </w:t>
      </w:r>
      <w:r w:rsidR="0089015C" w:rsidRPr="00162AF4">
        <w:t>N</w:t>
      </w:r>
      <w:r>
        <w:t>arain,</w:t>
      </w:r>
      <w:r w:rsidR="0089015C" w:rsidRPr="00162AF4">
        <w:t xml:space="preserve"> CS 184: Foundations of Computer Graphics. [B.r.].</w:t>
      </w:r>
    </w:p>
    <w:p w14:paraId="4A4E2D91" w14:textId="2311F647" w:rsidR="0089015C" w:rsidRDefault="005D20A6" w:rsidP="0089015C">
      <w:pPr>
        <w:pStyle w:val="references"/>
      </w:pPr>
      <w:r>
        <w:t xml:space="preserve">T. </w:t>
      </w:r>
      <w:r w:rsidR="0089015C" w:rsidRPr="00162AF4">
        <w:t>J</w:t>
      </w:r>
      <w:r>
        <w:t>ankuhn</w:t>
      </w:r>
      <w:r w:rsidR="005E5BCD">
        <w:t xml:space="preserve">, </w:t>
      </w:r>
      <w:r>
        <w:t xml:space="preserve">M.A. </w:t>
      </w:r>
      <w:r w:rsidR="0089015C" w:rsidRPr="00162AF4">
        <w:t>O</w:t>
      </w:r>
      <w:r>
        <w:t>lshanskii,</w:t>
      </w:r>
      <w:r w:rsidR="005E5BCD">
        <w:t xml:space="preserve"> </w:t>
      </w:r>
      <w:r>
        <w:t xml:space="preserve">A. </w:t>
      </w:r>
      <w:r w:rsidR="0089015C" w:rsidRPr="00162AF4">
        <w:t>R</w:t>
      </w:r>
      <w:r>
        <w:t>eusken,</w:t>
      </w:r>
      <w:r w:rsidR="0089015C" w:rsidRPr="00162AF4">
        <w:t xml:space="preserve"> Incompressible fluid problems on embedded surfaces: modeling and variational formulations. Interface</w:t>
      </w:r>
      <w:r w:rsidR="005E5BCD">
        <w:t>s and Free Boundaries. 2018, Vol. 20, No. 3, pp</w:t>
      </w:r>
      <w:r w:rsidR="0089015C" w:rsidRPr="00162AF4">
        <w:t>. 353–377.</w:t>
      </w:r>
    </w:p>
    <w:p w14:paraId="3436E739" w14:textId="63C742DD" w:rsidR="0089015C" w:rsidRDefault="005D20A6" w:rsidP="0089015C">
      <w:pPr>
        <w:pStyle w:val="references"/>
      </w:pPr>
      <w:r>
        <w:t xml:space="preserve">G. </w:t>
      </w:r>
      <w:r w:rsidR="0089015C" w:rsidRPr="00162AF4">
        <w:t>C</w:t>
      </w:r>
      <w:r>
        <w:t>enter,</w:t>
      </w:r>
      <w:r w:rsidR="005E5BCD">
        <w:t xml:space="preserve"> Navier-stokes equations,</w:t>
      </w:r>
      <w:r w:rsidR="0089015C" w:rsidRPr="00162AF4">
        <w:t xml:space="preserve"> </w:t>
      </w:r>
      <w:r w:rsidR="005E5BCD" w:rsidRPr="005E5BCD">
        <w:t>https://www.grc.nasa.gov/</w:t>
      </w:r>
      <w:r w:rsidR="005E5BCD">
        <w:t xml:space="preserve"> WWW/k-12/airplane/nseqs.html</w:t>
      </w:r>
    </w:p>
    <w:p w14:paraId="39513D7D" w14:textId="5E35B30A" w:rsidR="0089015C" w:rsidRDefault="005D20A6" w:rsidP="0089015C">
      <w:pPr>
        <w:pStyle w:val="references"/>
      </w:pPr>
      <w:r>
        <w:t xml:space="preserve">J.A. </w:t>
      </w:r>
      <w:r w:rsidR="0089015C" w:rsidRPr="00162AF4">
        <w:t>C</w:t>
      </w:r>
      <w:r>
        <w:t>arlson, A.</w:t>
      </w:r>
      <w:r w:rsidR="0089015C" w:rsidRPr="00162AF4">
        <w:t xml:space="preserve"> J</w:t>
      </w:r>
      <w:r>
        <w:t>affe</w:t>
      </w:r>
      <w:r w:rsidR="005E5BCD">
        <w:t xml:space="preserve">, </w:t>
      </w:r>
      <w:r>
        <w:t xml:space="preserve">A. </w:t>
      </w:r>
      <w:r w:rsidR="0089015C" w:rsidRPr="00162AF4">
        <w:t>W</w:t>
      </w:r>
      <w:r>
        <w:t>iles,</w:t>
      </w:r>
      <w:r w:rsidR="0089015C" w:rsidRPr="00162AF4">
        <w:t xml:space="preserve"> The millennium prize problems. Citeseer, 2006.</w:t>
      </w:r>
    </w:p>
    <w:p w14:paraId="7CB0BEB2" w14:textId="4601BD57" w:rsidR="0089015C" w:rsidRDefault="005D20A6" w:rsidP="0089015C">
      <w:pPr>
        <w:pStyle w:val="references"/>
      </w:pPr>
      <w:r>
        <w:t xml:space="preserve">F.H. </w:t>
      </w:r>
      <w:r w:rsidR="0089015C" w:rsidRPr="00162AF4">
        <w:t>H</w:t>
      </w:r>
      <w:r w:rsidR="005E5BCD">
        <w:t>arlow,</w:t>
      </w:r>
      <w:r w:rsidR="0089015C" w:rsidRPr="00162AF4">
        <w:t xml:space="preserve"> </w:t>
      </w:r>
      <w:r>
        <w:t xml:space="preserve">J.E. </w:t>
      </w:r>
      <w:r w:rsidR="0089015C" w:rsidRPr="00162AF4">
        <w:t>W</w:t>
      </w:r>
      <w:r>
        <w:t>elsch,</w:t>
      </w:r>
      <w:r w:rsidR="0089015C" w:rsidRPr="00162AF4">
        <w:t xml:space="preserve"> Numerical calculation of time-dependent viscous incompressible flow of fluid with free surface. </w:t>
      </w:r>
      <w:r w:rsidR="005E5BCD">
        <w:t>The physics of fluids. 1965, Vol. 8, No. 12, pp</w:t>
      </w:r>
      <w:r w:rsidR="0089015C" w:rsidRPr="00162AF4">
        <w:t>. 2182–2189.</w:t>
      </w:r>
    </w:p>
    <w:p w14:paraId="2390AE26" w14:textId="38DAFD4E" w:rsidR="0089015C" w:rsidRDefault="005D20A6" w:rsidP="0089015C">
      <w:pPr>
        <w:pStyle w:val="references"/>
      </w:pPr>
      <w:r>
        <w:t xml:space="preserve">J. </w:t>
      </w:r>
      <w:r w:rsidR="0089015C" w:rsidRPr="00162AF4">
        <w:t>D</w:t>
      </w:r>
      <w:r>
        <w:t xml:space="preserve">ombroski, T. </w:t>
      </w:r>
      <w:r w:rsidR="0089015C" w:rsidRPr="00162AF4">
        <w:t>G</w:t>
      </w:r>
      <w:r>
        <w:t>regory</w:t>
      </w:r>
      <w:r w:rsidR="005E5BCD">
        <w:t>,</w:t>
      </w:r>
      <w:r w:rsidR="0089015C" w:rsidRPr="00162AF4">
        <w:t xml:space="preserve"> </w:t>
      </w:r>
      <w:r>
        <w:t xml:space="preserve">M. </w:t>
      </w:r>
      <w:r w:rsidR="0089015C" w:rsidRPr="00162AF4">
        <w:t>S</w:t>
      </w:r>
      <w:r>
        <w:t>hotande</w:t>
      </w:r>
      <w:r w:rsidR="005E5BCD">
        <w:t>,</w:t>
      </w:r>
      <w:r w:rsidR="0089015C" w:rsidRPr="00162AF4">
        <w:t xml:space="preserve"> </w:t>
      </w:r>
      <w:r>
        <w:t xml:space="preserve">E. </w:t>
      </w:r>
      <w:r w:rsidR="0089015C" w:rsidRPr="00162AF4">
        <w:t>R</w:t>
      </w:r>
      <w:r w:rsidR="005E5BCD">
        <w:t>ackear</w:t>
      </w:r>
      <w:r>
        <w:t>,</w:t>
      </w:r>
      <w:r w:rsidR="005E5BCD">
        <w:t xml:space="preserve"> Marker-and-Cell Method (MAC),</w:t>
      </w:r>
      <w:r w:rsidR="0089015C" w:rsidRPr="00162AF4">
        <w:t xml:space="preserve"> http://plaza.ufl.edu/ebrackear/.</w:t>
      </w:r>
    </w:p>
    <w:p w14:paraId="0075A879" w14:textId="3B57A404" w:rsidR="0089015C" w:rsidRDefault="0089015C" w:rsidP="0089015C">
      <w:pPr>
        <w:pStyle w:val="references"/>
      </w:pPr>
      <w:r w:rsidRPr="00162AF4">
        <w:t xml:space="preserve">Level Set Methods: An Overview and Some Recent Results. Journal of </w:t>
      </w:r>
      <w:r w:rsidR="005E5BCD">
        <w:t>Computational Physics. 2001, Vol. 169, No. 2, pp</w:t>
      </w:r>
      <w:r w:rsidRPr="00162AF4">
        <w:t>. 463–502.</w:t>
      </w:r>
    </w:p>
    <w:p w14:paraId="3CCCD411" w14:textId="3B9168A4" w:rsidR="0089015C" w:rsidRDefault="005D20A6" w:rsidP="0089015C">
      <w:pPr>
        <w:pStyle w:val="references"/>
      </w:pPr>
      <w:r>
        <w:t xml:space="preserve">S. </w:t>
      </w:r>
      <w:r w:rsidR="0089015C" w:rsidRPr="00162AF4">
        <w:t>O</w:t>
      </w:r>
      <w:r w:rsidR="005E5BCD">
        <w:t>sher</w:t>
      </w:r>
      <w:r>
        <w:t>,</w:t>
      </w:r>
      <w:r w:rsidR="005E5BCD">
        <w:t xml:space="preserve"> Level Set Methods. 2003, pp</w:t>
      </w:r>
      <w:r w:rsidR="0089015C" w:rsidRPr="00162AF4">
        <w:t>. 3–20.</w:t>
      </w:r>
    </w:p>
    <w:p w14:paraId="18F06D2A" w14:textId="041F8573" w:rsidR="0089015C" w:rsidRDefault="005D20A6" w:rsidP="0089015C">
      <w:pPr>
        <w:pStyle w:val="references"/>
      </w:pPr>
      <w:r>
        <w:t xml:space="preserve">D. </w:t>
      </w:r>
      <w:r w:rsidR="0089015C" w:rsidRPr="00162AF4">
        <w:t>C</w:t>
      </w:r>
      <w:r>
        <w:t xml:space="preserve">line, D. </w:t>
      </w:r>
      <w:r w:rsidR="0089015C" w:rsidRPr="00162AF4">
        <w:t>C</w:t>
      </w:r>
      <w:r>
        <w:t>ardon, P.K.</w:t>
      </w:r>
      <w:r w:rsidR="0089015C" w:rsidRPr="00162AF4">
        <w:t xml:space="preserve"> E</w:t>
      </w:r>
      <w:r>
        <w:t>gbert,</w:t>
      </w:r>
      <w:r w:rsidR="0089015C" w:rsidRPr="00162AF4">
        <w:t xml:space="preserve"> Fluid flow for the rest of us: Tutorial of the marker and cell method in computer graphics. Brigham Young University. 2013.</w:t>
      </w:r>
    </w:p>
    <w:p w14:paraId="0BC276D4" w14:textId="166413A9" w:rsidR="0089015C" w:rsidRPr="00082834" w:rsidRDefault="005D20A6" w:rsidP="0089015C">
      <w:pPr>
        <w:pStyle w:val="references"/>
      </w:pPr>
      <w:r>
        <w:t xml:space="preserve">Harpsers </w:t>
      </w:r>
      <w:r w:rsidR="005E5BCD">
        <w:t>College</w:t>
      </w:r>
      <w:r>
        <w:t>,</w:t>
      </w:r>
      <w:r w:rsidR="0089015C" w:rsidRPr="00162AF4">
        <w:t xml:space="preserve"> Interpolation and Extrapolation. </w:t>
      </w:r>
      <w:r w:rsidR="005E5BCD" w:rsidRPr="005E5BCD">
        <w:t>http://dept.harpercollege</w:t>
      </w:r>
      <w:r w:rsidR="0089015C" w:rsidRPr="00162AF4">
        <w:t>.</w:t>
      </w:r>
      <w:r w:rsidR="005E5BCD">
        <w:t xml:space="preserve"> </w:t>
      </w:r>
      <w:r w:rsidR="0089015C" w:rsidRPr="00162AF4">
        <w:t>edu/chemistry/chm/100/dgod</w:t>
      </w:r>
      <w:r w:rsidR="005E5BCD">
        <w:t>ambe/thedisk/labtech/data7.htm.</w:t>
      </w:r>
    </w:p>
    <w:p w14:paraId="67664B9A" w14:textId="77777777" w:rsidR="008147B5" w:rsidRDefault="008147B5" w:rsidP="008147B5">
      <w:pPr>
        <w:pStyle w:val="references"/>
        <w:numPr>
          <w:ilvl w:val="0"/>
          <w:numId w:val="0"/>
        </w:numPr>
        <w:ind w:start="17.70pt"/>
      </w:pPr>
    </w:p>
    <w:p w14:paraId="2CBC4D6A" w14:textId="5E90F880" w:rsidR="00836367" w:rsidRPr="00F96569" w:rsidRDefault="00836367" w:rsidP="00C67DD0">
      <w:pPr>
        <w:pStyle w:val="references"/>
        <w:numPr>
          <w:ilvl w:val="0"/>
          <w:numId w:val="0"/>
        </w:numPr>
        <w:spacing w:line="12pt" w:lineRule="auto"/>
        <w:rPr>
          <w:rFonts w:eastAsia="SimSun"/>
          <w:b/>
          <w:noProof w:val="0"/>
          <w:color w:val="FF0000"/>
          <w:spacing w:val="-1"/>
          <w:sz w:val="20"/>
          <w:szCs w:val="20"/>
          <w:lang w:val="x-none" w:eastAsia="x-none"/>
        </w:rPr>
        <w:sectPr w:rsidR="00836367" w:rsidRPr="00F96569" w:rsidSect="003B4E04">
          <w:type w:val="continuous"/>
          <w:pgSz w:w="595.30pt" w:h="841.90pt" w:code="9"/>
          <w:pgMar w:top="54pt" w:right="45.35pt" w:bottom="72pt" w:left="45.35pt" w:header="36pt" w:footer="36pt" w:gutter="0pt"/>
          <w:cols w:num="2" w:space="18pt"/>
          <w:docGrid w:linePitch="360"/>
        </w:sectPr>
      </w:pPr>
    </w:p>
    <w:p w14:paraId="4EF2B8B8" w14:textId="7BFA6F5B" w:rsidR="009303D9" w:rsidRDefault="009303D9" w:rsidP="005B520E"/>
    <w:sectPr w:rsidR="009303D9" w:rsidSect="003B4E04">
      <w:type w:val="continuous"/>
      <w:pgSz w:w="595.30pt" w:h="841.90pt" w:code="9"/>
      <w:pgMar w:top="54pt" w:right="44.65pt" w:bottom="72pt" w:left="44.65pt" w:header="36pt" w:footer="36pt" w:gutter="0pt"/>
      <w:cols w:space="36pt"/>
      <w:docGrid w:linePitch="360"/>
    </w:sectPr>
  </w:body>
</w:document>
</file>

<file path=word/endnotes.xml><?xml version="1.0" encoding="utf-8"?>
<w:endnotes xmlns:cx="http://schemas.microsoft.com/office/drawing/2014/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endnote w:type="separator" w:id="-1">
    <w:p w14:paraId="0216C23A" w14:textId="77777777" w:rsidR="00CC1B69" w:rsidRDefault="00CC1B69" w:rsidP="001A3B3D">
      <w:r>
        <w:separator/>
      </w:r>
    </w:p>
  </w:endnote>
  <w:endnote w:type="continuationSeparator" w:id="0">
    <w:p w14:paraId="4B003341" w14:textId="77777777" w:rsidR="00CC1B69" w:rsidRDefault="00CC1B69"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se="http://schemas.microsoft.com/office/word/2015/wordml/symex" mc:Ignorable="w14 w15 w16se">
  <w:font w:name="Symbol">
    <w:panose1 w:val="05050102010706020507"/>
    <w:family w:val="roman"/>
    <w:pitch w:val="variable"/>
    <w:sig w:usb0="00000000" w:usb1="10000000" w:usb2="00000000" w:usb3="00000000" w:csb0="80000000" w:csb1="00000000"/>
  </w:font>
  <w:font w:name="Times New Roman">
    <w:panose1 w:val="02020603050405020304"/>
    <w:charset w:characterSet="windows-1250"/>
    <w:family w:val="roman"/>
    <w:pitch w:val="variable"/>
    <w:sig w:usb0="E0002EFF" w:usb1="C000785B" w:usb2="00000009" w:usb3="00000000" w:csb0="000001FF" w:csb1="00000000"/>
  </w:font>
  <w:font w:name="Courier New">
    <w:panose1 w:val="02070309020205020404"/>
    <w:charset w:characterSet="windows-1250"/>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2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Calibri Light">
    <w:panose1 w:val="020F0302020204030204"/>
    <w:charset w:characterSet="windows-1250"/>
    <w:family w:val="swiss"/>
    <w:pitch w:val="variable"/>
    <w:sig w:usb0="E4002EFF" w:usb1="C200247B" w:usb2="00000009" w:usb3="00000000" w:csb0="000001FF" w:csb1="00000000"/>
  </w:font>
  <w:font w:name="Calibri">
    <w:panose1 w:val="020F0502020204030204"/>
    <w:charset w:characterSet="windows-1250"/>
    <w:family w:val="swiss"/>
    <w:pitch w:val="variable"/>
    <w:sig w:usb0="E4002EFF" w:usb1="C200247B" w:usb2="00000009" w:usb3="00000000" w:csb0="000001FF" w:csb1="00000000"/>
  </w:font>
</w:fonts>
</file>

<file path=word/footer1.xml><?xml version="1.0" encoding="utf-8"?>
<w:ftr xmlns:cx="http://schemas.microsoft.com/office/drawing/2014/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14:paraId="69E75918" w14:textId="77777777" w:rsidR="001A3B3D" w:rsidRPr="006F6D3D" w:rsidRDefault="001A3B3D" w:rsidP="0056610F">
    <w:pPr>
      <w:pStyle w:val="Pta"/>
      <w:jc w:val="start"/>
      <w:rPr>
        <w:sz w:val="16"/>
        <w:szCs w:val="16"/>
      </w:rPr>
    </w:pPr>
    <w:r w:rsidRPr="006F6D3D">
      <w:rPr>
        <w:sz w:val="16"/>
        <w:szCs w:val="16"/>
      </w:rPr>
      <w:t>XXX-X-XXXX-XXXX-X/XX/$XX.00 ©20XX IEEE</w:t>
    </w:r>
  </w:p>
</w:ftr>
</file>

<file path=word/footnotes.xml><?xml version="1.0" encoding="utf-8"?>
<w:footnotes xmlns:cx="http://schemas.microsoft.com/office/drawing/2014/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footnote w:type="separator" w:id="-1">
    <w:p w14:paraId="4B3511DD" w14:textId="77777777" w:rsidR="00CC1B69" w:rsidRDefault="00CC1B69" w:rsidP="001A3B3D">
      <w:r>
        <w:separator/>
      </w:r>
    </w:p>
  </w:footnote>
  <w:footnote w:type="continuationSeparator" w:id="0">
    <w:p w14:paraId="38671BCE" w14:textId="77777777" w:rsidR="00CC1B69" w:rsidRDefault="00CC1B69" w:rsidP="001A3B3D">
      <w:r>
        <w:continuationSeparator/>
      </w:r>
    </w:p>
  </w:footnote>
</w:footnotes>
</file>

<file path=word/numbering.xml><?xml version="1.0" encoding="utf-8"?>
<w:numbering xmlns:cx="http://schemas.microsoft.com/office/drawing/2014/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2"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6" w15:restartNumberingAfterBreak="0">
    <w:nsid w:val="4189603E"/>
    <w:multiLevelType w:val="multilevel"/>
    <w:tmpl w:val="0AB06E12"/>
    <w:lvl w:ilvl="0">
      <w:start w:val="1"/>
      <w:numFmt w:val="upperRoman"/>
      <w:pStyle w:val="Nadpis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Nadpis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adpis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Nadpis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8"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19" w15:restartNumberingAfterBreak="0">
    <w:nsid w:val="5FCB3B1B"/>
    <w:multiLevelType w:val="hybridMultilevel"/>
    <w:tmpl w:val="5E8695AE"/>
    <w:lvl w:ilvl="0" w:tplc="041B0001">
      <w:start w:val="1"/>
      <w:numFmt w:val="bullet"/>
      <w:lvlText w:val=""/>
      <w:lvlJc w:val="start"/>
      <w:pPr>
        <w:ind w:start="18pt" w:hanging="18pt"/>
      </w:pPr>
      <w:rPr>
        <w:rFonts w:ascii="Symbol" w:hAnsi="Symbol" w:hint="default"/>
      </w:rPr>
    </w:lvl>
    <w:lvl w:ilvl="1" w:tplc="041B0003" w:tentative="1">
      <w:start w:val="1"/>
      <w:numFmt w:val="bullet"/>
      <w:lvlText w:val="o"/>
      <w:lvlJc w:val="start"/>
      <w:pPr>
        <w:ind w:start="54pt" w:hanging="18pt"/>
      </w:pPr>
      <w:rPr>
        <w:rFonts w:ascii="Courier New" w:hAnsi="Courier New" w:cs="Courier New" w:hint="default"/>
      </w:rPr>
    </w:lvl>
    <w:lvl w:ilvl="2" w:tplc="041B0005" w:tentative="1">
      <w:start w:val="1"/>
      <w:numFmt w:val="bullet"/>
      <w:lvlText w:val=""/>
      <w:lvlJc w:val="start"/>
      <w:pPr>
        <w:ind w:start="90pt" w:hanging="18pt"/>
      </w:pPr>
      <w:rPr>
        <w:rFonts w:ascii="Wingdings" w:hAnsi="Wingdings" w:hint="default"/>
      </w:rPr>
    </w:lvl>
    <w:lvl w:ilvl="3" w:tplc="041B0001" w:tentative="1">
      <w:start w:val="1"/>
      <w:numFmt w:val="bullet"/>
      <w:lvlText w:val=""/>
      <w:lvlJc w:val="start"/>
      <w:pPr>
        <w:ind w:start="126pt" w:hanging="18pt"/>
      </w:pPr>
      <w:rPr>
        <w:rFonts w:ascii="Symbol" w:hAnsi="Symbol" w:hint="default"/>
      </w:rPr>
    </w:lvl>
    <w:lvl w:ilvl="4" w:tplc="041B0003" w:tentative="1">
      <w:start w:val="1"/>
      <w:numFmt w:val="bullet"/>
      <w:lvlText w:val="o"/>
      <w:lvlJc w:val="start"/>
      <w:pPr>
        <w:ind w:start="162pt" w:hanging="18pt"/>
      </w:pPr>
      <w:rPr>
        <w:rFonts w:ascii="Courier New" w:hAnsi="Courier New" w:cs="Courier New" w:hint="default"/>
      </w:rPr>
    </w:lvl>
    <w:lvl w:ilvl="5" w:tplc="041B0005" w:tentative="1">
      <w:start w:val="1"/>
      <w:numFmt w:val="bullet"/>
      <w:lvlText w:val=""/>
      <w:lvlJc w:val="start"/>
      <w:pPr>
        <w:ind w:start="198pt" w:hanging="18pt"/>
      </w:pPr>
      <w:rPr>
        <w:rFonts w:ascii="Wingdings" w:hAnsi="Wingdings" w:hint="default"/>
      </w:rPr>
    </w:lvl>
    <w:lvl w:ilvl="6" w:tplc="041B0001" w:tentative="1">
      <w:start w:val="1"/>
      <w:numFmt w:val="bullet"/>
      <w:lvlText w:val=""/>
      <w:lvlJc w:val="start"/>
      <w:pPr>
        <w:ind w:start="234pt" w:hanging="18pt"/>
      </w:pPr>
      <w:rPr>
        <w:rFonts w:ascii="Symbol" w:hAnsi="Symbol" w:hint="default"/>
      </w:rPr>
    </w:lvl>
    <w:lvl w:ilvl="7" w:tplc="041B0003" w:tentative="1">
      <w:start w:val="1"/>
      <w:numFmt w:val="bullet"/>
      <w:lvlText w:val="o"/>
      <w:lvlJc w:val="start"/>
      <w:pPr>
        <w:ind w:start="270pt" w:hanging="18pt"/>
      </w:pPr>
      <w:rPr>
        <w:rFonts w:ascii="Courier New" w:hAnsi="Courier New" w:cs="Courier New" w:hint="default"/>
      </w:rPr>
    </w:lvl>
    <w:lvl w:ilvl="8" w:tplc="041B0005" w:tentative="1">
      <w:start w:val="1"/>
      <w:numFmt w:val="bullet"/>
      <w:lvlText w:val=""/>
      <w:lvlJc w:val="start"/>
      <w:pPr>
        <w:ind w:start="306pt" w:hanging="18pt"/>
      </w:pPr>
      <w:rPr>
        <w:rFonts w:ascii="Wingdings" w:hAnsi="Wingdings" w:hint="default"/>
      </w:rPr>
    </w:lvl>
  </w:abstractNum>
  <w:abstractNum w:abstractNumId="20"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1"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abstractNumId w:val="14"/>
  </w:num>
  <w:num w:numId="2">
    <w:abstractNumId w:val="20"/>
  </w:num>
  <w:num w:numId="3">
    <w:abstractNumId w:val="13"/>
  </w:num>
  <w:num w:numId="4">
    <w:abstractNumId w:val="16"/>
  </w:num>
  <w:num w:numId="5">
    <w:abstractNumId w:val="16"/>
  </w:num>
  <w:num w:numId="6">
    <w:abstractNumId w:val="16"/>
  </w:num>
  <w:num w:numId="7">
    <w:abstractNumId w:val="16"/>
  </w:num>
  <w:num w:numId="8">
    <w:abstractNumId w:val="18"/>
  </w:num>
  <w:num w:numId="9">
    <w:abstractNumId w:val="21"/>
  </w:num>
  <w:num w:numId="10">
    <w:abstractNumId w:val="15"/>
  </w:num>
  <w:num w:numId="11">
    <w:abstractNumId w:val="12"/>
  </w:num>
  <w:num w:numId="12">
    <w:abstractNumId w:val="11"/>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7"/>
  </w:num>
  <w:num w:numId="25">
    <w:abstractNumId w:val="19"/>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proofState w:spelling="clean" w:grammar="clean"/>
  <w:defaultTabStop w:val="36pt"/>
  <w:hyphenationZone w:val="21.25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D9"/>
    <w:rsid w:val="000158F4"/>
    <w:rsid w:val="00041701"/>
    <w:rsid w:val="0004781E"/>
    <w:rsid w:val="00071B6A"/>
    <w:rsid w:val="00082834"/>
    <w:rsid w:val="0008758A"/>
    <w:rsid w:val="000C1E68"/>
    <w:rsid w:val="00124304"/>
    <w:rsid w:val="00124F5B"/>
    <w:rsid w:val="00141C3E"/>
    <w:rsid w:val="001515E9"/>
    <w:rsid w:val="0015644D"/>
    <w:rsid w:val="00184E7F"/>
    <w:rsid w:val="001A2EFD"/>
    <w:rsid w:val="001A3B3D"/>
    <w:rsid w:val="001B120A"/>
    <w:rsid w:val="001B67DC"/>
    <w:rsid w:val="001F0BF7"/>
    <w:rsid w:val="00202F11"/>
    <w:rsid w:val="00222D3F"/>
    <w:rsid w:val="002254A9"/>
    <w:rsid w:val="00233D97"/>
    <w:rsid w:val="002347A2"/>
    <w:rsid w:val="00234B8D"/>
    <w:rsid w:val="00257B03"/>
    <w:rsid w:val="00266241"/>
    <w:rsid w:val="002850E3"/>
    <w:rsid w:val="002F55C2"/>
    <w:rsid w:val="003113A8"/>
    <w:rsid w:val="00317A90"/>
    <w:rsid w:val="00335E71"/>
    <w:rsid w:val="00344DBA"/>
    <w:rsid w:val="003521E9"/>
    <w:rsid w:val="00354FCF"/>
    <w:rsid w:val="00355AC1"/>
    <w:rsid w:val="00372015"/>
    <w:rsid w:val="003811E2"/>
    <w:rsid w:val="003A19E2"/>
    <w:rsid w:val="003A4318"/>
    <w:rsid w:val="003B2B40"/>
    <w:rsid w:val="003B3E47"/>
    <w:rsid w:val="003B4E04"/>
    <w:rsid w:val="003E46AA"/>
    <w:rsid w:val="003F5A08"/>
    <w:rsid w:val="004037F8"/>
    <w:rsid w:val="0041159B"/>
    <w:rsid w:val="00420716"/>
    <w:rsid w:val="0042419B"/>
    <w:rsid w:val="0042588E"/>
    <w:rsid w:val="004325FB"/>
    <w:rsid w:val="004432BA"/>
    <w:rsid w:val="0044407E"/>
    <w:rsid w:val="00447BB9"/>
    <w:rsid w:val="0046031D"/>
    <w:rsid w:val="00473AC9"/>
    <w:rsid w:val="004813B8"/>
    <w:rsid w:val="004A4E4B"/>
    <w:rsid w:val="004B6EEC"/>
    <w:rsid w:val="004D72B5"/>
    <w:rsid w:val="004F01A7"/>
    <w:rsid w:val="005308A1"/>
    <w:rsid w:val="00537EE7"/>
    <w:rsid w:val="00545E29"/>
    <w:rsid w:val="00551B7F"/>
    <w:rsid w:val="00563A73"/>
    <w:rsid w:val="0056610F"/>
    <w:rsid w:val="00575BCA"/>
    <w:rsid w:val="00594C72"/>
    <w:rsid w:val="005B0344"/>
    <w:rsid w:val="005B3C12"/>
    <w:rsid w:val="005B520E"/>
    <w:rsid w:val="005C4A09"/>
    <w:rsid w:val="005D0E53"/>
    <w:rsid w:val="005D20A6"/>
    <w:rsid w:val="005E2800"/>
    <w:rsid w:val="005E5BCD"/>
    <w:rsid w:val="005F40B1"/>
    <w:rsid w:val="005F5D3C"/>
    <w:rsid w:val="00605825"/>
    <w:rsid w:val="00623F27"/>
    <w:rsid w:val="00632928"/>
    <w:rsid w:val="006346B1"/>
    <w:rsid w:val="00645D22"/>
    <w:rsid w:val="00651A08"/>
    <w:rsid w:val="00652143"/>
    <w:rsid w:val="00654204"/>
    <w:rsid w:val="00670434"/>
    <w:rsid w:val="00684A69"/>
    <w:rsid w:val="006A5D82"/>
    <w:rsid w:val="006B6B66"/>
    <w:rsid w:val="006F6D3D"/>
    <w:rsid w:val="00712B1E"/>
    <w:rsid w:val="00715BEA"/>
    <w:rsid w:val="007232E0"/>
    <w:rsid w:val="00727B79"/>
    <w:rsid w:val="00740EEA"/>
    <w:rsid w:val="0076424E"/>
    <w:rsid w:val="00774DDA"/>
    <w:rsid w:val="00791DA9"/>
    <w:rsid w:val="00794804"/>
    <w:rsid w:val="007B2305"/>
    <w:rsid w:val="007B33F1"/>
    <w:rsid w:val="007B6DDA"/>
    <w:rsid w:val="007C0308"/>
    <w:rsid w:val="007C2F9B"/>
    <w:rsid w:val="007C2FF2"/>
    <w:rsid w:val="007D6232"/>
    <w:rsid w:val="007E1347"/>
    <w:rsid w:val="007E6340"/>
    <w:rsid w:val="007F1F99"/>
    <w:rsid w:val="007F768F"/>
    <w:rsid w:val="008056C5"/>
    <w:rsid w:val="0080791D"/>
    <w:rsid w:val="008147B5"/>
    <w:rsid w:val="00836367"/>
    <w:rsid w:val="00853D5F"/>
    <w:rsid w:val="00873603"/>
    <w:rsid w:val="008737B4"/>
    <w:rsid w:val="0089015C"/>
    <w:rsid w:val="00890D5A"/>
    <w:rsid w:val="008A2C7D"/>
    <w:rsid w:val="008B6524"/>
    <w:rsid w:val="008C4B23"/>
    <w:rsid w:val="008F396B"/>
    <w:rsid w:val="008F6E2C"/>
    <w:rsid w:val="00913E7F"/>
    <w:rsid w:val="00916AEC"/>
    <w:rsid w:val="009303D9"/>
    <w:rsid w:val="00933C64"/>
    <w:rsid w:val="00942609"/>
    <w:rsid w:val="00972203"/>
    <w:rsid w:val="009969CD"/>
    <w:rsid w:val="009D0BD4"/>
    <w:rsid w:val="009E699D"/>
    <w:rsid w:val="009F1D79"/>
    <w:rsid w:val="00A059B3"/>
    <w:rsid w:val="00A229C3"/>
    <w:rsid w:val="00A64E41"/>
    <w:rsid w:val="00A70B4A"/>
    <w:rsid w:val="00A910B5"/>
    <w:rsid w:val="00AC3A18"/>
    <w:rsid w:val="00AE22AA"/>
    <w:rsid w:val="00AE3409"/>
    <w:rsid w:val="00B05885"/>
    <w:rsid w:val="00B11A60"/>
    <w:rsid w:val="00B22613"/>
    <w:rsid w:val="00B42F77"/>
    <w:rsid w:val="00B44A76"/>
    <w:rsid w:val="00B677BF"/>
    <w:rsid w:val="00B768D1"/>
    <w:rsid w:val="00B80F1E"/>
    <w:rsid w:val="00BA1025"/>
    <w:rsid w:val="00BC3420"/>
    <w:rsid w:val="00BD670B"/>
    <w:rsid w:val="00BD7BB8"/>
    <w:rsid w:val="00BE7D3C"/>
    <w:rsid w:val="00BF5FF6"/>
    <w:rsid w:val="00C0207F"/>
    <w:rsid w:val="00C16117"/>
    <w:rsid w:val="00C234FA"/>
    <w:rsid w:val="00C24075"/>
    <w:rsid w:val="00C3075A"/>
    <w:rsid w:val="00C67DD0"/>
    <w:rsid w:val="00C73C07"/>
    <w:rsid w:val="00C87569"/>
    <w:rsid w:val="00C919A4"/>
    <w:rsid w:val="00CA0A63"/>
    <w:rsid w:val="00CA4392"/>
    <w:rsid w:val="00CC1B69"/>
    <w:rsid w:val="00CC393F"/>
    <w:rsid w:val="00D11B96"/>
    <w:rsid w:val="00D1463A"/>
    <w:rsid w:val="00D2176E"/>
    <w:rsid w:val="00D632BE"/>
    <w:rsid w:val="00D72D06"/>
    <w:rsid w:val="00D7522C"/>
    <w:rsid w:val="00D7536F"/>
    <w:rsid w:val="00D76668"/>
    <w:rsid w:val="00DE1E4B"/>
    <w:rsid w:val="00DF06F3"/>
    <w:rsid w:val="00E07383"/>
    <w:rsid w:val="00E12875"/>
    <w:rsid w:val="00E165BC"/>
    <w:rsid w:val="00E61E12"/>
    <w:rsid w:val="00E629C4"/>
    <w:rsid w:val="00E73193"/>
    <w:rsid w:val="00E7596C"/>
    <w:rsid w:val="00E8566C"/>
    <w:rsid w:val="00E878F2"/>
    <w:rsid w:val="00E94C88"/>
    <w:rsid w:val="00ED0149"/>
    <w:rsid w:val="00ED6E79"/>
    <w:rsid w:val="00EF0D0F"/>
    <w:rsid w:val="00EF7DE3"/>
    <w:rsid w:val="00F03103"/>
    <w:rsid w:val="00F03818"/>
    <w:rsid w:val="00F17F81"/>
    <w:rsid w:val="00F271DE"/>
    <w:rsid w:val="00F30814"/>
    <w:rsid w:val="00F54C3B"/>
    <w:rsid w:val="00F627DA"/>
    <w:rsid w:val="00F7288F"/>
    <w:rsid w:val="00F82271"/>
    <w:rsid w:val="00F82700"/>
    <w:rsid w:val="00F847A6"/>
    <w:rsid w:val="00F90C26"/>
    <w:rsid w:val="00F9305F"/>
    <w:rsid w:val="00F9441B"/>
    <w:rsid w:val="00FA4C32"/>
    <w:rsid w:val="00FD40B6"/>
    <w:rsid w:val="00FD7EE8"/>
    <w:rsid w:val="00FE7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5FC7D30"/>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pPr>
      <w:jc w:val="center"/>
    </w:pPr>
  </w:style>
  <w:style w:type="paragraph" w:styleId="Nadpis1">
    <w:name w:val="heading 1"/>
    <w:basedOn w:val="Normlny"/>
    <w:next w:val="Normlny"/>
    <w:qFormat/>
    <w:rsid w:val="006B6B66"/>
    <w:pPr>
      <w:keepNext/>
      <w:keepLines/>
      <w:numPr>
        <w:numId w:val="4"/>
      </w:numPr>
      <w:tabs>
        <w:tab w:val="start" w:pos="10.80pt"/>
      </w:tabs>
      <w:spacing w:before="8pt" w:after="4pt"/>
      <w:ind w:firstLine="0pt"/>
      <w:outlineLvl w:val="0"/>
    </w:pPr>
    <w:rPr>
      <w:smallCaps/>
      <w:noProof/>
    </w:rPr>
  </w:style>
  <w:style w:type="paragraph" w:styleId="Nadpis2">
    <w:name w:val="heading 2"/>
    <w:basedOn w:val="Normlny"/>
    <w:next w:val="Normlny"/>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Nadpis3">
    <w:name w:val="heading 3"/>
    <w:basedOn w:val="Normlny"/>
    <w:next w:val="Normlny"/>
    <w:qFormat/>
    <w:rsid w:val="00794804"/>
    <w:pPr>
      <w:numPr>
        <w:ilvl w:val="2"/>
        <w:numId w:val="4"/>
      </w:numPr>
      <w:spacing w:line="12pt" w:lineRule="exact"/>
      <w:ind w:firstLine="14.40pt"/>
      <w:jc w:val="both"/>
      <w:outlineLvl w:val="2"/>
    </w:pPr>
    <w:rPr>
      <w:i/>
      <w:iCs/>
      <w:noProof/>
    </w:rPr>
  </w:style>
  <w:style w:type="paragraph" w:styleId="Nadpis4">
    <w:name w:val="heading 4"/>
    <w:basedOn w:val="Normlny"/>
    <w:next w:val="Normlny"/>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Nadpis5">
    <w:name w:val="heading 5"/>
    <w:basedOn w:val="Normlny"/>
    <w:next w:val="Normlny"/>
    <w:qFormat/>
    <w:pPr>
      <w:tabs>
        <w:tab w:val="start" w:pos="18pt"/>
      </w:tabs>
      <w:spacing w:before="8pt" w:after="4pt"/>
      <w:outlineLvl w:val="4"/>
    </w:pPr>
    <w:rPr>
      <w:smallCaps/>
      <w:noProo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pt" w:type="dxa"/>
      <w:tblCellMar>
        <w:top w:w="0pt" w:type="dxa"/>
        <w:start w:w="5.40pt" w:type="dxa"/>
        <w:bottom w:w="0pt" w:type="dxa"/>
        <w:end w:w="5.40pt" w:type="dxa"/>
      </w:tblCellMar>
    </w:tblPr>
  </w:style>
  <w:style w:type="numbering" w:default="1" w:styleId="Bezzoznamu">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Zkladntext">
    <w:name w:val="Body Text"/>
    <w:basedOn w:val="Normlny"/>
    <w:link w:val="ZkladntextChar"/>
    <w:rsid w:val="00E7596C"/>
    <w:pPr>
      <w:tabs>
        <w:tab w:val="start" w:pos="14.40pt"/>
      </w:tabs>
      <w:spacing w:after="6pt" w:line="11.40pt" w:lineRule="auto"/>
      <w:ind w:firstLine="14.40pt"/>
      <w:jc w:val="both"/>
    </w:pPr>
    <w:rPr>
      <w:spacing w:val="-1"/>
      <w:lang w:val="x-none" w:eastAsia="x-none"/>
    </w:rPr>
  </w:style>
  <w:style w:type="character" w:customStyle="1" w:styleId="ZkladntextChar">
    <w:name w:val="Základný text Char"/>
    <w:link w:val="Zkladntext"/>
    <w:rsid w:val="00E7596C"/>
    <w:rPr>
      <w:spacing w:val="-1"/>
      <w:lang w:val="x-none" w:eastAsia="x-none"/>
    </w:rPr>
  </w:style>
  <w:style w:type="paragraph" w:customStyle="1" w:styleId="bulletlist">
    <w:name w:val="bullet list"/>
    <w:basedOn w:val="Zkladntext"/>
    <w:rsid w:val="001B67DC"/>
    <w:pPr>
      <w:numPr>
        <w:numId w:val="1"/>
      </w:numPr>
      <w:tabs>
        <w:tab w:val="clear" w:pos="32.40pt"/>
      </w:tabs>
      <w:ind w:start="28.80pt" w:hanging="14.40pt"/>
    </w:pPr>
  </w:style>
  <w:style w:type="paragraph" w:customStyle="1" w:styleId="equation">
    <w:name w:val="equation"/>
    <w:basedOn w:val="Normlny"/>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lny"/>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lavika">
    <w:name w:val="header"/>
    <w:basedOn w:val="Normlny"/>
    <w:link w:val="HlavikaChar"/>
    <w:rsid w:val="001A3B3D"/>
    <w:pPr>
      <w:tabs>
        <w:tab w:val="center" w:pos="234pt"/>
        <w:tab w:val="end" w:pos="468pt"/>
      </w:tabs>
    </w:pPr>
  </w:style>
  <w:style w:type="character" w:customStyle="1" w:styleId="HlavikaChar">
    <w:name w:val="Hlavička Char"/>
    <w:basedOn w:val="Predvolenpsmoodseku"/>
    <w:link w:val="Hlavika"/>
    <w:rsid w:val="001A3B3D"/>
  </w:style>
  <w:style w:type="paragraph" w:styleId="Pta">
    <w:name w:val="footer"/>
    <w:basedOn w:val="Normlny"/>
    <w:link w:val="PtaChar"/>
    <w:rsid w:val="001A3B3D"/>
    <w:pPr>
      <w:tabs>
        <w:tab w:val="center" w:pos="234pt"/>
        <w:tab w:val="end" w:pos="468pt"/>
      </w:tabs>
    </w:pPr>
  </w:style>
  <w:style w:type="character" w:customStyle="1" w:styleId="PtaChar">
    <w:name w:val="Päta Char"/>
    <w:basedOn w:val="Predvolenpsmoodseku"/>
    <w:link w:val="Pta"/>
    <w:rsid w:val="001A3B3D"/>
  </w:style>
  <w:style w:type="character" w:styleId="Hypertextovprepojenie">
    <w:name w:val="Hyperlink"/>
    <w:basedOn w:val="Predvolenpsmoodseku"/>
    <w:rsid w:val="007B2305"/>
    <w:rPr>
      <w:color w:val="0563C1" w:themeColor="hyperlink"/>
      <w:u w:val="single"/>
    </w:rPr>
  </w:style>
  <w:style w:type="character" w:customStyle="1" w:styleId="UnresolvedMention1">
    <w:name w:val="Unresolved Mention1"/>
    <w:basedOn w:val="Predvolenpsmoodseku"/>
    <w:uiPriority w:val="99"/>
    <w:semiHidden/>
    <w:unhideWhenUsed/>
    <w:rsid w:val="007B2305"/>
    <w:rPr>
      <w:color w:val="605E5C"/>
      <w:shd w:val="clear" w:color="auto" w:fill="E1DFDD"/>
    </w:rPr>
  </w:style>
  <w:style w:type="table" w:styleId="Mriekatabuky">
    <w:name w:val="Table Grid"/>
    <w:basedOn w:val="Normlnatabuka"/>
    <w:rsid w:val="007B2305"/>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purl.oclc.org/ooxml/officeDocument/relationships/footer" Target="footer1.xml"/><Relationship Id="rId13" Type="http://purl.oclc.org/ooxml/officeDocument/relationships/image" Target="media/image5.png"/><Relationship Id="rId18" Type="http://purl.oclc.org/ooxml/officeDocument/relationships/image" Target="media/image10.jpeg"/><Relationship Id="rId26" Type="http://purl.oclc.org/ooxml/officeDocument/relationships/fontTable" Target="fontTable.xml"/><Relationship Id="rId3" Type="http://purl.oclc.org/ooxml/officeDocument/relationships/styles" Target="styles.xml"/><Relationship Id="rId21" Type="http://purl.oclc.org/ooxml/officeDocument/relationships/image" Target="media/image13.png"/><Relationship Id="rId7" Type="http://purl.oclc.org/ooxml/officeDocument/relationships/endnotes" Target="endnotes.xml"/><Relationship Id="rId12" Type="http://purl.oclc.org/ooxml/officeDocument/relationships/image" Target="media/image4.png"/><Relationship Id="rId17" Type="http://purl.oclc.org/ooxml/officeDocument/relationships/image" Target="media/image9.png"/><Relationship Id="rId25" Type="http://purl.oclc.org/ooxml/officeDocument/relationships/image" Target="media/image17.png"/><Relationship Id="rId2" Type="http://purl.oclc.org/ooxml/officeDocument/relationships/numbering" Target="numbering.xml"/><Relationship Id="rId16" Type="http://purl.oclc.org/ooxml/officeDocument/relationships/image" Target="media/image8.png"/><Relationship Id="rId20" Type="http://purl.oclc.org/ooxml/officeDocument/relationships/image" Target="media/image12.png"/><Relationship Id="rId1" Type="http://purl.oclc.org/ooxml/officeDocument/relationships/customXml" Target="../customXml/item1.xml"/><Relationship Id="rId6" Type="http://purl.oclc.org/ooxml/officeDocument/relationships/footnotes" Target="footnotes.xml"/><Relationship Id="rId11" Type="http://purl.oclc.org/ooxml/officeDocument/relationships/image" Target="media/image3.png"/><Relationship Id="rId24" Type="http://purl.oclc.org/ooxml/officeDocument/relationships/image" Target="media/image16.png"/><Relationship Id="rId5" Type="http://purl.oclc.org/ooxml/officeDocument/relationships/webSettings" Target="webSettings.xml"/><Relationship Id="rId15" Type="http://purl.oclc.org/ooxml/officeDocument/relationships/image" Target="media/image7.png"/><Relationship Id="rId23" Type="http://purl.oclc.org/ooxml/officeDocument/relationships/image" Target="media/image15.png"/><Relationship Id="rId10" Type="http://purl.oclc.org/ooxml/officeDocument/relationships/image" Target="media/image2.png"/><Relationship Id="rId19" Type="http://purl.oclc.org/ooxml/officeDocument/relationships/image" Target="media/image11.png"/><Relationship Id="rId4" Type="http://purl.oclc.org/ooxml/officeDocument/relationships/settings" Target="settings.xml"/><Relationship Id="rId9" Type="http://purl.oclc.org/ooxml/officeDocument/relationships/image" Target="media/image1.png"/><Relationship Id="rId14" Type="http://purl.oclc.org/ooxml/officeDocument/relationships/image" Target="media/image6.png"/><Relationship Id="rId22" Type="http://purl.oclc.org/ooxml/officeDocument/relationships/image" Target="media/image14.png"/><Relationship Id="rId27" Type="http://purl.oclc.org/ooxml/officeDocument/relationships/theme" Target="theme/theme1.xml"/></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D30DBB10-8801-4147-88F1-1CD2939AE57D}">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89</TotalTime>
  <Pages>6</Pages>
  <Words>3520</Words>
  <Characters>20068</Characters>
  <Application>Microsoft Office Word</Application>
  <DocSecurity>0</DocSecurity>
  <Lines>167</Lines>
  <Paragraphs>47</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23541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HP</cp:lastModifiedBy>
  <cp:revision>14</cp:revision>
  <dcterms:created xsi:type="dcterms:W3CDTF">2024-10-11T17:33:00Z</dcterms:created>
  <dcterms:modified xsi:type="dcterms:W3CDTF">2024-10-11T19:06:00Z</dcterms:modified>
</cp:coreProperties>
</file>